
<file path=[Content_Types].xml><?xml version="1.0" encoding="utf-8"?>
<Types xmlns="http://schemas.openxmlformats.org/package/2006/content-types">
  <Default ContentType="image/png" Extension="png"/>
  <Default ContentType="image/x-wmf" Extension="wmf"/>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0.xml"/>
  <Override ContentType="application/vnd.openxmlformats-officedocument.wordprocessingml.footer+xml" PartName="/word/footer12.xml"/>
  <Override ContentType="application/vnd.openxmlformats-officedocument.wordprocessingml.footer+xml" PartName="/word/footer2.xml"/>
  <Override ContentType="application/vnd.openxmlformats-officedocument.wordprocessingml.footer+xml" PartName="/word/footer4.xml"/>
  <Override ContentType="application/vnd.openxmlformats-officedocument.wordprocessingml.footer+xml" PartName="/word/footer6.xml"/>
  <Override ContentType="application/vnd.openxmlformats-officedocument.wordprocessingml.footer+xml" PartName="/word/footer8.xml"/>
  <Override ContentType="application/vnd.openxmlformats-officedocument.wordprocessingml.header+xml" PartName="/word/header1.xml"/>
  <Override ContentType="application/vnd.openxmlformats-officedocument.wordprocessingml.header+xml" PartName="/word/header11.xml"/>
  <Override ContentType="application/vnd.openxmlformats-officedocument.wordprocessingml.header+xml" PartName="/word/header3.xml"/>
  <Override ContentType="application/vnd.openxmlformats-officedocument.wordprocessingml.header+xml" PartName="/word/header5.xml"/>
  <Override ContentType="application/vnd.openxmlformats-officedocument.wordprocessingml.header+xml" PartName="/word/header7.xml"/>
  <Override ContentType="application/vnd.openxmlformats-officedocument.wordprocessingml.header+xml" PartName="/word/header9.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tbl>
      <w:tblPr>
        <w:tblStyle w:val="Style_1"/>
        <w:tblW w:type="auto" w:w="0"/>
        <w:tblLayout w:type="fixed"/>
        <w:tblCellMar>
          <w:left w:type="dxa" w:w="10"/>
          <w:right w:type="dxa" w:w="10"/>
        </w:tblCellMar>
      </w:tblPr>
      <w:tblGrid>
        <w:gridCol w:w="10716"/>
      </w:tblGrid>
      <w:tr>
        <w:trPr>
          <w:trHeight w:hRule="exact" w:val="3031"/>
        </w:trPr>
        <w:tc>
          <w:tcPr>
            <w:tcW w:type="dxa" w:w="10716"/>
            <w:tcBorders>
              <w:top w:sz="4" w:val="nil"/>
              <w:left w:sz="4" w:val="nil"/>
              <w:bottom w:sz="4" w:val="nil"/>
              <w:right w:sz="4" w:val="nil"/>
            </w:tcBorders>
            <w:tcMar>
              <w:top w:type="dxa" w:w="60"/>
              <w:left w:type="dxa" w:w="80"/>
              <w:bottom w:type="dxa" w:w="60"/>
              <w:right w:type="dxa" w:w="80"/>
            </w:tcMar>
          </w:tcPr>
          <w:p w14:paraId="37000000">
            <w:pPr>
              <w:pStyle w:val="Style_3"/>
            </w:pPr>
            <w:r>
              <w:drawing>
                <wp:inline>
                  <wp:extent cx="3810000" cy="904875"/>
                  <wp:docPr hidden="false" id="1" name="Picture 1"/>
                  <a:graphic>
                    <a:graphicData uri="http://schemas.openxmlformats.org/drawingml/2006/picture">
                      <pic:pic>
                        <pic:nvPicPr>
                          <pic:cNvPr hidden="false" id="2" name="Picture 2"/>
                          <pic:cNvPicPr preferRelativeResize="true"/>
                        </pic:nvPicPr>
                        <pic:blipFill>
                          <a:blip r:embed="rId13"/>
                          <a:srcRect b="0" l="0" r="0" t="0"/>
                          <a:stretch/>
                        </pic:blipFill>
                        <pic:spPr>
                          <a:xfrm flipH="false" flipV="false" rot="0">
                            <a:ext cx="3810000" cy="904875"/>
                          </a:xfrm>
                          <a:prstGeom prst="rect"/>
                        </pic:spPr>
                      </pic:pic>
                    </a:graphicData>
                  </a:graphic>
                </wp:inline>
              </w:drawing>
            </w:r>
          </w:p>
        </w:tc>
      </w:tr>
      <w:tr>
        <w:trPr>
          <w:trHeight w:hRule="exact" w:val="8335"/>
        </w:trPr>
        <w:tc>
          <w:tcPr>
            <w:tcW w:type="dxa" w:w="10716"/>
            <w:tcBorders>
              <w:top w:sz="4" w:val="nil"/>
              <w:left w:sz="4" w:val="nil"/>
              <w:bottom w:sz="4" w:val="nil"/>
              <w:right w:sz="4" w:val="nil"/>
            </w:tcBorders>
            <w:tcMar>
              <w:top w:type="dxa" w:w="60"/>
              <w:left w:type="dxa" w:w="80"/>
              <w:bottom w:type="dxa" w:w="60"/>
              <w:right w:type="dxa" w:w="80"/>
            </w:tcMar>
            <w:vAlign w:val="center"/>
          </w:tcPr>
          <w:p w14:paraId="38000000">
            <w:pPr>
              <w:pStyle w:val="Style_3"/>
              <w:widowControl w:val="1"/>
              <w:ind/>
              <w:jc w:val="center"/>
            </w:pPr>
            <w:r>
              <w:rPr>
                <w:sz w:val="48"/>
              </w:rPr>
              <w:t>Постановление Главного государственного санитарного врача РФ от 02.06.2026 N 18</w:t>
            </w:r>
            <w:r>
              <w:rPr>
                <w:sz w:val="48"/>
              </w:rPr>
              <w:br/>
            </w:r>
            <w:r>
              <w:rPr>
                <w:sz w:val="48"/>
              </w:rPr>
              <w:t>"Об утверждении санитарно-эпидемиологических правил и норм СанПиН 2.3/2.4.4282-26 "Санитарно-эпидемиологические требования к организации общественного питания населения"</w:t>
            </w:r>
            <w:r>
              <w:rPr>
                <w:sz w:val="48"/>
              </w:rPr>
              <w:br/>
            </w:r>
            <w:r>
              <w:rPr>
                <w:sz w:val="48"/>
              </w:rPr>
              <w:t>(вместе с "СанПиН 2.3/2.4.4282-26. Санитарно-эпидемиологические правила и нормы...")</w:t>
            </w:r>
            <w:r>
              <w:rPr>
                <w:sz w:val="48"/>
              </w:rPr>
              <w:br/>
            </w:r>
            <w:r>
              <w:rPr>
                <w:sz w:val="48"/>
              </w:rPr>
              <w:t>(Зарегистрировано в Минюсте России 02.06.2026 N 86854)</w:t>
            </w:r>
          </w:p>
        </w:tc>
      </w:tr>
      <w:tr>
        <w:trPr>
          <w:trHeight w:hRule="exact" w:val="3031"/>
        </w:trPr>
        <w:tc>
          <w:tcPr>
            <w:tcW w:type="dxa" w:w="10716"/>
            <w:tcBorders>
              <w:top w:sz="4" w:val="nil"/>
              <w:left w:sz="4" w:val="nil"/>
              <w:bottom w:sz="4" w:val="nil"/>
              <w:right w:sz="4" w:val="nil"/>
            </w:tcBorders>
            <w:tcMar>
              <w:top w:type="dxa" w:w="60"/>
              <w:left w:type="dxa" w:w="80"/>
              <w:bottom w:type="dxa" w:w="60"/>
              <w:right w:type="dxa" w:w="80"/>
            </w:tcMar>
            <w:vAlign w:val="center"/>
          </w:tcPr>
          <w:p w14:paraId="39000000">
            <w:pPr>
              <w:pStyle w:val="Style_3"/>
              <w:widowControl w:val="1"/>
              <w:ind/>
              <w:jc w:val="center"/>
            </w:pPr>
            <w:r>
              <w:rPr>
                <w:sz w:val="28"/>
              </w:rPr>
              <w:t xml:space="preserve">Документ предоставлен </w:t>
            </w:r>
            <w:r>
              <w:rPr>
                <w:b w:val="1"/>
                <w:color w:val="0000FF"/>
                <w:sz w:val="28"/>
              </w:rPr>
              <w:fldChar w:fldCharType="begin"/>
            </w:r>
            <w:r>
              <w:rPr>
                <w:b w:val="1"/>
                <w:color w:val="0000FF"/>
                <w:sz w:val="28"/>
              </w:rPr>
              <w:instrText>HYPERLINK "https://www.consultant.ru" \o "Ссылка на КонсультантПлюс"</w:instrText>
            </w:r>
            <w:r>
              <w:rPr>
                <w:b w:val="1"/>
                <w:color w:val="0000FF"/>
                <w:sz w:val="28"/>
              </w:rPr>
              <w:fldChar w:fldCharType="separate"/>
            </w:r>
            <w:r>
              <w:rPr>
                <w:b w:val="1"/>
                <w:color w:val="0000FF"/>
                <w:sz w:val="28"/>
              </w:rPr>
              <w:t>КонсультантПлюс</w:t>
            </w:r>
            <w:r>
              <w:rPr>
                <w:b w:val="1"/>
                <w:color w:val="0000FF"/>
                <w:sz w:val="28"/>
              </w:rPr>
              <w:br/>
            </w:r>
            <w:r>
              <w:rPr>
                <w:b w:val="1"/>
                <w:color w:val="0000FF"/>
                <w:sz w:val="28"/>
              </w:rPr>
              <w:br/>
            </w:r>
            <w:r>
              <w:rPr>
                <w:b w:val="1"/>
                <w:color w:val="0000FF"/>
                <w:sz w:val="28"/>
              </w:rPr>
              <w:t>www.consultant.ru</w:t>
            </w:r>
            <w:r>
              <w:rPr>
                <w:b w:val="1"/>
                <w:color w:val="0000FF"/>
                <w:sz w:val="28"/>
              </w:rPr>
              <w:fldChar w:fldCharType="end"/>
            </w:r>
            <w:r>
              <w:rPr>
                <w:sz w:val="28"/>
              </w:rPr>
              <w:br/>
            </w:r>
            <w:r>
              <w:rPr>
                <w:sz w:val="28"/>
              </w:rPr>
              <w:br/>
            </w:r>
            <w:r>
              <w:rPr>
                <w:sz w:val="28"/>
              </w:rPr>
              <w:t> </w:t>
            </w:r>
          </w:p>
        </w:tc>
      </w:tr>
    </w:tbl>
    <w:p w14:paraId="3A000000">
      <w:pPr>
        <w:sectPr>
          <w:pgSz w:h="16838" w:orient="portrait" w:w="11906"/>
          <w:pgMar w:bottom="841" w:footer="0" w:gutter="0" w:header="0" w:left="595" w:right="595" w:top="841"/>
          <w:titlePg/>
        </w:sectPr>
      </w:pPr>
    </w:p>
    <w:p w14:paraId="3B000000">
      <w:pPr>
        <w:pStyle w:val="Style_2"/>
        <w:widowControl w:val="1"/>
        <w:ind/>
        <w:jc w:val="both"/>
        <w:outlineLvl w:val="0"/>
      </w:pPr>
    </w:p>
    <w:p w14:paraId="3C000000">
      <w:pPr>
        <w:pStyle w:val="Style_2"/>
        <w:widowControl w:val="1"/>
        <w:ind/>
        <w:outlineLvl w:val="0"/>
      </w:pPr>
      <w:r>
        <w:t>Зарегистрировано в Минюсте России 2 июня 2026 г. N 86854</w:t>
      </w:r>
    </w:p>
    <w:p w14:paraId="3D000000">
      <w:pPr>
        <w:pStyle w:val="Style_2"/>
        <w:widowControl w:val="1"/>
        <w:pBdr>
          <w:bottom w:color="000000" w:space="0" w:sz="6" w:val="single"/>
        </w:pBdr>
        <w:spacing w:after="100" w:before="100"/>
        <w:ind/>
        <w:jc w:val="both"/>
        <w:rPr>
          <w:sz w:val="2"/>
        </w:rPr>
      </w:pPr>
    </w:p>
    <w:p w14:paraId="3E000000">
      <w:pPr>
        <w:pStyle w:val="Style_2"/>
        <w:widowControl w:val="1"/>
        <w:ind/>
        <w:jc w:val="both"/>
      </w:pPr>
    </w:p>
    <w:p w14:paraId="3F000000">
      <w:pPr>
        <w:pStyle w:val="Style_4"/>
        <w:widowControl w:val="1"/>
        <w:ind/>
        <w:jc w:val="center"/>
      </w:pPr>
      <w:r>
        <w:t>ФЕДЕРАЛЬНАЯ СЛУЖБА ПО НАДЗОРУ В СФЕРЕ ЗАЩИТЫ</w:t>
      </w:r>
    </w:p>
    <w:p w14:paraId="40000000">
      <w:pPr>
        <w:pStyle w:val="Style_4"/>
        <w:widowControl w:val="1"/>
        <w:ind/>
        <w:jc w:val="center"/>
      </w:pPr>
      <w:r>
        <w:t>ПРАВ ПОТРЕБИТЕЛЕЙ И БЛАГОПОЛУЧИЯ ЧЕЛОВЕКА</w:t>
      </w:r>
    </w:p>
    <w:p w14:paraId="41000000">
      <w:pPr>
        <w:pStyle w:val="Style_4"/>
        <w:widowControl w:val="1"/>
        <w:ind/>
        <w:jc w:val="center"/>
      </w:pPr>
    </w:p>
    <w:p w14:paraId="42000000">
      <w:pPr>
        <w:pStyle w:val="Style_4"/>
        <w:widowControl w:val="1"/>
        <w:ind/>
        <w:jc w:val="center"/>
      </w:pPr>
      <w:r>
        <w:t>ГЛАВНЫЙ ГОСУДАРСТВЕННЫЙ САНИТАРНЫЙ ВРАЧ</w:t>
      </w:r>
    </w:p>
    <w:p w14:paraId="43000000">
      <w:pPr>
        <w:pStyle w:val="Style_4"/>
        <w:widowControl w:val="1"/>
        <w:ind/>
        <w:jc w:val="center"/>
      </w:pPr>
      <w:r>
        <w:t>РОССИЙСКОЙ ФЕДЕРАЦИИ</w:t>
      </w:r>
    </w:p>
    <w:p w14:paraId="44000000">
      <w:pPr>
        <w:pStyle w:val="Style_4"/>
        <w:widowControl w:val="1"/>
        <w:ind/>
        <w:jc w:val="center"/>
      </w:pPr>
    </w:p>
    <w:p w14:paraId="45000000">
      <w:pPr>
        <w:pStyle w:val="Style_4"/>
        <w:widowControl w:val="1"/>
        <w:ind/>
        <w:jc w:val="center"/>
      </w:pPr>
      <w:r>
        <w:t>ПОСТАНОВЛЕНИЕ</w:t>
      </w:r>
    </w:p>
    <w:p w14:paraId="46000000">
      <w:pPr>
        <w:pStyle w:val="Style_4"/>
        <w:widowControl w:val="1"/>
        <w:ind/>
        <w:jc w:val="center"/>
      </w:pPr>
      <w:r>
        <w:t>от 2 июня 2026 г. N 18</w:t>
      </w:r>
    </w:p>
    <w:p w14:paraId="47000000">
      <w:pPr>
        <w:pStyle w:val="Style_4"/>
        <w:widowControl w:val="1"/>
        <w:ind/>
        <w:jc w:val="center"/>
      </w:pPr>
    </w:p>
    <w:p w14:paraId="48000000">
      <w:pPr>
        <w:pStyle w:val="Style_4"/>
        <w:widowControl w:val="1"/>
        <w:ind/>
        <w:jc w:val="center"/>
      </w:pPr>
      <w:r>
        <w:t>ОБ УТВЕРЖДЕНИИ САНИТАРНО-ЭПИДЕМИОЛОГИЧЕСКИХ ПРАВИЛ И НОРМ</w:t>
      </w:r>
    </w:p>
    <w:p w14:paraId="49000000">
      <w:pPr>
        <w:pStyle w:val="Style_4"/>
        <w:widowControl w:val="1"/>
        <w:ind/>
        <w:jc w:val="center"/>
      </w:pPr>
      <w:r>
        <w:t>САНПИН 2.3/2.4.4282-26 "САНИТАРНО-ЭПИДЕМИОЛОГИЧЕСКИЕ</w:t>
      </w:r>
    </w:p>
    <w:p w14:paraId="4A000000">
      <w:pPr>
        <w:pStyle w:val="Style_4"/>
        <w:widowControl w:val="1"/>
        <w:ind/>
        <w:jc w:val="center"/>
      </w:pPr>
      <w:r>
        <w:t>ТРЕБОВАНИЯ К ОРГАНИЗАЦИИ ОБЩЕСТВЕННОГО</w:t>
      </w:r>
    </w:p>
    <w:p w14:paraId="4B000000">
      <w:pPr>
        <w:pStyle w:val="Style_4"/>
        <w:widowControl w:val="1"/>
        <w:ind/>
        <w:jc w:val="center"/>
      </w:pPr>
      <w:r>
        <w:t>ПИТАНИЯ НАСЕЛЕНИЯ"</w:t>
      </w:r>
    </w:p>
    <w:p w14:paraId="4C000000">
      <w:pPr>
        <w:pStyle w:val="Style_2"/>
        <w:widowControl w:val="1"/>
        <w:ind/>
        <w:jc w:val="both"/>
      </w:pPr>
    </w:p>
    <w:p w14:paraId="4D000000">
      <w:pPr>
        <w:pStyle w:val="Style_2"/>
        <w:widowControl w:val="1"/>
        <w:ind w:firstLine="540"/>
        <w:jc w:val="both"/>
      </w:pPr>
      <w:r>
        <w:t xml:space="preserve">В соответствии с </w:t>
      </w:r>
      <w:r>
        <w:rPr>
          <w:color w:val="0000FF"/>
        </w:rPr>
        <w:fldChar w:fldCharType="begin"/>
      </w:r>
      <w:r>
        <w:rPr>
          <w:color w:val="0000FF"/>
        </w:rPr>
        <w:instrText>HYPERLINK "https://login.consultant.ru/link/?req=doc&amp;base=LAW&amp;n=511660&amp;date=24.08.2026&amp;dst=209&amp;field=134Осанитарно-эпидемиологическомблагополучиинаселения\{КонсультантПлюс}" \o "Федеральный закон от 30.03.1999 N 52-ФЗ (ред. от 31.07.2025) \"</w:instrText>
      </w:r>
      <w:r>
        <w:rPr>
          <w:color w:val="0000FF"/>
        </w:rPr>
        <w:fldChar w:fldCharType="separate"/>
      </w:r>
      <w:r>
        <w:rPr>
          <w:color w:val="0000FF"/>
        </w:rPr>
        <w:t>пунктом 1 статьи 17</w:t>
      </w:r>
      <w:r>
        <w:rPr>
          <w:color w:val="0000FF"/>
        </w:rPr>
        <w:fldChar w:fldCharType="end"/>
      </w:r>
      <w:r>
        <w:t xml:space="preserve"> и </w:t>
      </w:r>
      <w:r>
        <w:rPr>
          <w:color w:val="0000FF"/>
        </w:rPr>
        <w:fldChar w:fldCharType="begin"/>
      </w:r>
      <w:r>
        <w:rPr>
          <w:color w:val="0000FF"/>
        </w:rPr>
        <w:instrText>HYPERLINK "https://login.consultant.ru/link/?req=doc&amp;base=LAW&amp;n=511660&amp;date=24.08.2026&amp;dst=238&amp;field=134Осанитарно-эпидемиологическомблагополучиинаселения\{КонсультантПлюс}" \o "Федеральный закон от 30.03.1999 N 52-ФЗ (ред. от 31.07.2025) \"</w:instrText>
      </w:r>
      <w:r>
        <w:rPr>
          <w:color w:val="0000FF"/>
        </w:rPr>
        <w:fldChar w:fldCharType="separate"/>
      </w:r>
      <w:r>
        <w:rPr>
          <w:color w:val="0000FF"/>
        </w:rPr>
        <w:t>пунктом 1 статьи 39</w:t>
      </w:r>
      <w:r>
        <w:rPr>
          <w:color w:val="0000FF"/>
        </w:rPr>
        <w:fldChar w:fldCharType="end"/>
      </w:r>
      <w:r>
        <w:t xml:space="preserve"> Федерального закона от 30.03.1999 N 52-ФЗ "О санитарно-эпидемиологическом благополучии населения" и </w:t>
      </w:r>
      <w:r>
        <w:rPr>
          <w:color w:val="0000FF"/>
        </w:rPr>
        <w:fldChar w:fldCharType="begin"/>
      </w:r>
      <w:r>
        <w:rPr>
          <w:color w:val="0000FF"/>
        </w:rPr>
        <w:instrText>HYPERLINK "https://login.consultant.ru/link/?req=doc&amp;base=LAW&amp;n=55707&amp;date=24.08.2026&amp;dst=100116&amp;field=134ОбутвержденииПоложенияоГосударственнойсанитарно-эпидемиологическойслужбеРоссийскойФедерациииПоложенияогосударственномсанитарно-эпидемиологическомнормировании\{КонсультантПл" \o "Постановление Правительства РФ от 24.07.2000 N 554 (ред. от 15.09.2005) \"</w:instrText>
      </w:r>
      <w:r>
        <w:rPr>
          <w:color w:val="0000FF"/>
        </w:rPr>
        <w:fldChar w:fldCharType="separate"/>
      </w:r>
      <w:r>
        <w:rPr>
          <w:color w:val="0000FF"/>
        </w:rPr>
        <w:t>пунктом 2</w:t>
      </w:r>
      <w:r>
        <w:rPr>
          <w:color w:val="0000FF"/>
        </w:rPr>
        <w:fldChar w:fldCharType="end"/>
      </w:r>
      <w:r>
        <w:t xml:space="preserve"> Положения о государственном санитарно-эпидемиологическом нормировании, утвержденного постановлением Правительства Российской Федерации от 24.07.2000 N 554, постановляю:</w:t>
      </w:r>
    </w:p>
    <w:p w14:paraId="4E000000">
      <w:pPr>
        <w:pStyle w:val="Style_2"/>
        <w:widowControl w:val="1"/>
        <w:spacing w:before="240"/>
        <w:ind w:firstLine="540"/>
        <w:jc w:val="both"/>
      </w:pPr>
      <w:r>
        <w:t xml:space="preserve">1. Утвердить санитарно-эпидемиологические </w:t>
      </w:r>
      <w:r>
        <w:rPr>
          <w:color w:val="0000FF"/>
        </w:rPr>
        <w:fldChar w:fldCharType="begin"/>
      </w:r>
      <w:r>
        <w:rPr>
          <w:color w:val="0000FF"/>
        </w:rPr>
        <w:instrText>HYPERLINK \l "P37" \o "САНИТАРНО-ЭПИДЕМИОЛОГИЧЕСКИЕ ПРАВИЛА И НОРМЫ"</w:instrText>
      </w:r>
      <w:r>
        <w:rPr>
          <w:color w:val="0000FF"/>
        </w:rPr>
        <w:fldChar w:fldCharType="separate"/>
      </w:r>
      <w:r>
        <w:rPr>
          <w:color w:val="0000FF"/>
        </w:rPr>
        <w:t>правила и нормы</w:t>
      </w:r>
      <w:r>
        <w:rPr>
          <w:color w:val="0000FF"/>
        </w:rPr>
        <w:fldChar w:fldCharType="end"/>
      </w:r>
      <w:r>
        <w:t xml:space="preserve"> СанПиН 2.3/2.4.4282-26 "Санитарно-эпидемиологические требования к организации общественного питания населения" согласно приложению к настоящему постановлению.</w:t>
      </w:r>
    </w:p>
    <w:p w14:paraId="4F000000">
      <w:pPr>
        <w:pStyle w:val="Style_2"/>
        <w:widowControl w:val="1"/>
        <w:spacing w:before="240"/>
        <w:ind w:firstLine="540"/>
        <w:jc w:val="both"/>
      </w:pPr>
      <w:r>
        <w:t>2. Признать утратившими силу:</w:t>
      </w:r>
    </w:p>
    <w:p w14:paraId="50000000">
      <w:pPr>
        <w:pStyle w:val="Style_2"/>
        <w:widowControl w:val="1"/>
        <w:spacing w:before="240"/>
        <w:ind w:firstLine="540"/>
        <w:jc w:val="both"/>
      </w:pPr>
      <w:r>
        <w:rPr>
          <w:color w:val="0000FF"/>
        </w:rPr>
        <w:fldChar w:fldCharType="begin"/>
      </w:r>
      <w:r>
        <w:rPr>
          <w:color w:val="0000FF"/>
        </w:rPr>
        <w:instrText>HYPERLINK "https://login.consultant.ru/link/?req=doc&amp;base=LAW&amp;n=494597&amp;date=24.08.2026Обутверждениисанитарно-эпидемиологическихправилинормСанПиН2.3/2.4.3590-20\Санитарно-эпидемиологические требования к организации общественного питания" \o "Постановление Главного государственного санитарного врача РФ от 27.10.2020 N 32 (ред. от 22.08.2024) \"</w:instrText>
      </w:r>
      <w:r>
        <w:rPr>
          <w:color w:val="0000FF"/>
        </w:rPr>
        <w:fldChar w:fldCharType="separate"/>
      </w:r>
      <w:r>
        <w:rPr>
          <w:color w:val="0000FF"/>
        </w:rPr>
        <w:t>постановление</w:t>
      </w:r>
      <w:r>
        <w:rPr>
          <w:color w:val="0000FF"/>
        </w:rPr>
        <w:fldChar w:fldCharType="end"/>
      </w:r>
      <w:r>
        <w:t xml:space="preserve"> Главного государственного санитарного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(зарегистрировано Минюстом России 11.11.2020, регистрационный N 60833);</w:t>
      </w:r>
    </w:p>
    <w:p w14:paraId="51000000">
      <w:pPr>
        <w:pStyle w:val="Style_2"/>
        <w:widowControl w:val="1"/>
        <w:spacing w:before="240"/>
        <w:ind w:firstLine="540"/>
        <w:jc w:val="both"/>
      </w:pPr>
      <w:r>
        <w:rPr>
          <w:color w:val="0000FF"/>
        </w:rPr>
        <w:fldChar w:fldCharType="begin"/>
      </w:r>
      <w:r>
        <w:rPr>
          <w:color w:val="0000FF"/>
        </w:rPr>
        <w:instrText>HYPERLINK "https://login.consultant.ru/link/?req=doc&amp;base=LAW&amp;n=494473&amp;date=24.08.2026Овнесенииизмененийвсанитарно-эпидемиологическиеправилаинормыСанПиН2.3/2.4.3590-20\Санитарно-эпидемиологические требования к организации общественного питания населения\," \o "Постановление Главного государственного санитарного врача РФ от 22.08.2024 N 9 \"</w:instrText>
      </w:r>
      <w:r>
        <w:rPr>
          <w:color w:val="0000FF"/>
        </w:rPr>
        <w:fldChar w:fldCharType="separate"/>
      </w:r>
      <w:r>
        <w:rPr>
          <w:color w:val="0000FF"/>
        </w:rPr>
        <w:t>постановление</w:t>
      </w:r>
      <w:r>
        <w:rPr>
          <w:color w:val="0000FF"/>
        </w:rPr>
        <w:fldChar w:fldCharType="end"/>
      </w:r>
      <w:r>
        <w:t xml:space="preserve"> Главного государственного санитарного врача Российской Федерации от 22.08.2024 N 9 "О внесении изменений в санитарно-эпидемиологические правила и нормы 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Российской Федерации от 27.10.2020 N 32" (зарегистрировано Минюстом России 25.12.2024, регистрационный N 80757).</w:t>
      </w:r>
    </w:p>
    <w:p w14:paraId="52000000">
      <w:pPr>
        <w:pStyle w:val="Style_2"/>
        <w:widowControl w:val="1"/>
        <w:spacing w:before="240"/>
        <w:ind w:firstLine="540"/>
        <w:jc w:val="both"/>
      </w:pPr>
      <w:r>
        <w:t>3.</w:t>
      </w:r>
      <w:r>
        <w:t xml:space="preserve"> </w:t>
      </w:r>
      <w:r>
        <w:rPr>
          <w:b w:val="1"/>
          <w:u w:val="single"/>
        </w:rPr>
        <w:t>Настоящее постановление вступает в силу с 01.09.2026 и действует до 01.09.2032.</w:t>
      </w:r>
    </w:p>
    <w:p w14:paraId="53000000">
      <w:pPr>
        <w:pStyle w:val="Style_2"/>
        <w:widowControl w:val="1"/>
        <w:ind/>
        <w:jc w:val="both"/>
      </w:pPr>
    </w:p>
    <w:p w14:paraId="54000000">
      <w:pPr>
        <w:pStyle w:val="Style_2"/>
        <w:widowControl w:val="1"/>
        <w:ind/>
        <w:jc w:val="right"/>
      </w:pPr>
      <w:r>
        <w:t>А.Ю.ПОПОВА</w:t>
      </w:r>
    </w:p>
    <w:p w14:paraId="55000000">
      <w:pPr>
        <w:pStyle w:val="Style_2"/>
        <w:widowControl w:val="1"/>
        <w:ind/>
        <w:jc w:val="both"/>
      </w:pPr>
    </w:p>
    <w:p w14:paraId="56000000">
      <w:pPr>
        <w:pStyle w:val="Style_2"/>
        <w:widowControl w:val="1"/>
        <w:ind/>
        <w:jc w:val="both"/>
      </w:pPr>
    </w:p>
    <w:p w14:paraId="57000000">
      <w:pPr>
        <w:pStyle w:val="Style_2"/>
        <w:widowControl w:val="1"/>
        <w:ind/>
        <w:jc w:val="both"/>
      </w:pPr>
    </w:p>
    <w:p w14:paraId="58000000">
      <w:pPr>
        <w:pStyle w:val="Style_2"/>
        <w:widowControl w:val="1"/>
        <w:ind/>
        <w:jc w:val="both"/>
      </w:pPr>
    </w:p>
    <w:p w14:paraId="59000000">
      <w:pPr>
        <w:pStyle w:val="Style_2"/>
        <w:widowControl w:val="1"/>
        <w:ind/>
        <w:jc w:val="right"/>
        <w:outlineLvl w:val="0"/>
      </w:pPr>
      <w:r>
        <w:t>Приложение</w:t>
      </w:r>
    </w:p>
    <w:p w14:paraId="5A000000">
      <w:pPr>
        <w:pStyle w:val="Style_2"/>
        <w:widowControl w:val="1"/>
        <w:ind/>
        <w:jc w:val="right"/>
      </w:pPr>
      <w:r>
        <w:t>к постановлению Главного</w:t>
      </w:r>
    </w:p>
    <w:p w14:paraId="5B000000">
      <w:pPr>
        <w:pStyle w:val="Style_2"/>
        <w:widowControl w:val="1"/>
        <w:ind/>
        <w:jc w:val="right"/>
      </w:pPr>
      <w:r>
        <w:t>государственного санитарного врача</w:t>
      </w:r>
    </w:p>
    <w:p w14:paraId="5C000000">
      <w:pPr>
        <w:pStyle w:val="Style_2"/>
        <w:widowControl w:val="1"/>
        <w:ind/>
        <w:jc w:val="right"/>
      </w:pPr>
      <w:r>
        <w:t>Российской Федерации</w:t>
      </w:r>
    </w:p>
    <w:p w14:paraId="5D000000">
      <w:pPr>
        <w:pStyle w:val="Style_2"/>
        <w:widowControl w:val="1"/>
        <w:ind/>
        <w:jc w:val="right"/>
      </w:pPr>
      <w:r>
        <w:t>от 02.06.2026 N 18</w:t>
      </w:r>
    </w:p>
    <w:p w14:paraId="5E000000">
      <w:pPr>
        <w:pStyle w:val="Style_2"/>
        <w:widowControl w:val="1"/>
        <w:ind/>
        <w:jc w:val="both"/>
      </w:pPr>
    </w:p>
    <w:p w14:paraId="5F000000">
      <w:pPr>
        <w:pStyle w:val="Style_4"/>
        <w:widowControl w:val="1"/>
        <w:ind/>
        <w:jc w:val="center"/>
      </w:pPr>
      <w:bookmarkStart w:id="1" w:name="P37"/>
      <w:bookmarkEnd w:id="1"/>
      <w:r>
        <w:t>САНИТАРНО-ЭПИДЕМИОЛОГИЧЕСКИЕ ПРАВИЛА И НОРМЫ</w:t>
      </w:r>
    </w:p>
    <w:p w14:paraId="60000000">
      <w:pPr>
        <w:pStyle w:val="Style_4"/>
        <w:widowControl w:val="1"/>
        <w:ind/>
        <w:jc w:val="center"/>
      </w:pPr>
      <w:r>
        <w:t>САНПИН 2.3/2.4.4282-26 "САНИТАРНО-ЭПИДЕМИОЛОГИЧЕСКИЕ</w:t>
      </w:r>
    </w:p>
    <w:p w14:paraId="61000000">
      <w:pPr>
        <w:pStyle w:val="Style_4"/>
        <w:widowControl w:val="1"/>
        <w:ind/>
        <w:jc w:val="center"/>
      </w:pPr>
      <w:r>
        <w:t>ТРЕБОВАНИЯ К ОРГАНИЗАЦИИ ОБЩЕСТВЕННОГО</w:t>
      </w:r>
    </w:p>
    <w:p w14:paraId="62000000">
      <w:pPr>
        <w:pStyle w:val="Style_4"/>
        <w:widowControl w:val="1"/>
        <w:ind/>
        <w:jc w:val="center"/>
      </w:pPr>
      <w:r>
        <w:t>ПИТАНИЯ НАСЕЛЕНИЯ"</w:t>
      </w:r>
    </w:p>
    <w:p w14:paraId="63000000">
      <w:pPr>
        <w:pStyle w:val="Style_2"/>
        <w:widowControl w:val="1"/>
        <w:ind/>
        <w:jc w:val="both"/>
      </w:pPr>
    </w:p>
    <w:p w14:paraId="64000000">
      <w:pPr>
        <w:pStyle w:val="Style_4"/>
        <w:widowControl w:val="1"/>
        <w:ind/>
        <w:jc w:val="center"/>
        <w:outlineLvl w:val="1"/>
      </w:pPr>
      <w:r>
        <w:t>I. Область применения</w:t>
      </w:r>
    </w:p>
    <w:p w14:paraId="65000000">
      <w:pPr>
        <w:pStyle w:val="Style_2"/>
        <w:widowControl w:val="1"/>
        <w:ind/>
        <w:jc w:val="both"/>
      </w:pPr>
    </w:p>
    <w:p w14:paraId="66000000">
      <w:pPr>
        <w:pStyle w:val="Style_2"/>
        <w:widowControl w:val="1"/>
        <w:ind w:firstLine="540"/>
        <w:jc w:val="both"/>
      </w:pPr>
      <w:r>
        <w:t>1. Настоящие санитарно-эпидемиологические правила и нормативы (далее - Правила) устанавливают санитарно-эпидемиологические требования к обеспечению безопасности и (или) безвредности для человека биологических, химических, физических и иных факторов среды обитания &lt;1&gt; и условий деятельности при оказании услуг общественного питания населению, несоблюдение которых создает угрозу жизни или здоровью человека, угрозу возникновения и распространения инфекционных и неинфекционных заболеваний.</w:t>
      </w:r>
    </w:p>
    <w:p w14:paraId="67000000">
      <w:pPr>
        <w:pStyle w:val="Style_2"/>
        <w:widowControl w:val="1"/>
        <w:spacing w:before="240"/>
        <w:ind w:firstLine="540"/>
        <w:jc w:val="both"/>
      </w:pPr>
      <w:r>
        <w:t>--------------------------------</w:t>
      </w:r>
    </w:p>
    <w:p w14:paraId="68000000">
      <w:pPr>
        <w:pStyle w:val="Style_2"/>
        <w:widowControl w:val="1"/>
        <w:spacing w:before="240"/>
        <w:ind w:firstLine="540"/>
        <w:jc w:val="both"/>
      </w:pPr>
      <w:r>
        <w:t xml:space="preserve">&lt;1&gt; Федеральный </w:t>
      </w:r>
      <w:r>
        <w:rPr>
          <w:color w:val="0000FF"/>
        </w:rPr>
        <w:fldChar w:fldCharType="begin"/>
      </w:r>
      <w:r>
        <w:rPr>
          <w:color w:val="0000FF"/>
        </w:rPr>
        <w:instrText>HYPERLINK "https://login.consultant.ru/link/?req=doc&amp;base=LAW&amp;n=511660&amp;date=24.08.2026&amp;dst=209&amp;field=134Осанитарно-эпидемиологическомблагополучиинаселения\{КонсультантПлюс}" \o "Федеральный закон от 30.03.1999 N 52-ФЗ (ред. от 31.07.2025) \"</w:instrText>
      </w:r>
      <w:r>
        <w:rPr>
          <w:color w:val="0000FF"/>
        </w:rPr>
        <w:fldChar w:fldCharType="separate"/>
      </w:r>
      <w:r>
        <w:rPr>
          <w:color w:val="0000FF"/>
        </w:rPr>
        <w:t>закон</w:t>
      </w:r>
      <w:r>
        <w:rPr>
          <w:color w:val="0000FF"/>
        </w:rPr>
        <w:fldChar w:fldCharType="end"/>
      </w:r>
      <w:r>
        <w:t xml:space="preserve"> от 30.03.1999 N 52-ФЗ "О санитарно-эпидемиологическом благополучии населения" (далее - Федеральный закон от 30.03.1999 N 52-ФЗ).</w:t>
      </w:r>
    </w:p>
    <w:p w14:paraId="69000000">
      <w:pPr>
        <w:pStyle w:val="Style_2"/>
        <w:widowControl w:val="1"/>
        <w:ind/>
        <w:jc w:val="both"/>
      </w:pPr>
    </w:p>
    <w:p w14:paraId="6A000000">
      <w:pPr>
        <w:pStyle w:val="Style_2"/>
        <w:widowControl w:val="1"/>
        <w:ind w:firstLine="540"/>
        <w:jc w:val="both"/>
      </w:pPr>
      <w:r>
        <w:t>Организациям общественного питания населения рекомендуется в своей деятельности руководствоваться принципами здорового питания &lt;2&gt;.</w:t>
      </w:r>
    </w:p>
    <w:p w14:paraId="6B000000">
      <w:pPr>
        <w:pStyle w:val="Style_2"/>
        <w:widowControl w:val="1"/>
        <w:spacing w:before="240"/>
        <w:ind w:firstLine="540"/>
        <w:jc w:val="both"/>
      </w:pPr>
      <w:r>
        <w:t>--------------------------------</w:t>
      </w:r>
    </w:p>
    <w:p w14:paraId="6C000000">
      <w:pPr>
        <w:pStyle w:val="Style_2"/>
        <w:widowControl w:val="1"/>
        <w:spacing w:before="240"/>
        <w:ind w:firstLine="540"/>
        <w:jc w:val="both"/>
      </w:pPr>
      <w:r>
        <w:t xml:space="preserve">&lt;2&gt; Федеральный </w:t>
      </w:r>
      <w:r>
        <w:rPr>
          <w:color w:val="0000FF"/>
        </w:rPr>
        <w:fldChar w:fldCharType="begin"/>
      </w:r>
      <w:r>
        <w:rPr>
          <w:color w:val="0000FF"/>
        </w:rPr>
        <w:instrText>HYPERLINK "https://login.consultant.ru/link/?req=doc&amp;base=LAW&amp;n=511660&amp;date=24.08.2026&amp;dst=332&amp;field=134Осанитарно-эпидемиологическомблагополучиинаселения\{КонсультантПлюс}" \o "Федеральный закон от 30.03.1999 N 52-ФЗ (ред. от 31.07.2025) \"</w:instrText>
      </w:r>
      <w:r>
        <w:rPr>
          <w:color w:val="0000FF"/>
        </w:rPr>
        <w:fldChar w:fldCharType="separate"/>
      </w:r>
      <w:r>
        <w:rPr>
          <w:color w:val="0000FF"/>
        </w:rPr>
        <w:t>закон</w:t>
      </w:r>
      <w:r>
        <w:rPr>
          <w:color w:val="0000FF"/>
        </w:rPr>
        <w:fldChar w:fldCharType="end"/>
      </w:r>
      <w:r>
        <w:t xml:space="preserve"> от 30.03.1999 N 52-ФЗ; Федеральный </w:t>
      </w:r>
      <w:r>
        <w:rPr>
          <w:color w:val="0000FF"/>
        </w:rPr>
        <w:fldChar w:fldCharType="begin"/>
      </w:r>
      <w:r>
        <w:rPr>
          <w:color w:val="0000FF"/>
        </w:rPr>
        <w:instrText>HYPERLINK "https://login.consultant.ru/link/?req=doc&amp;base=LAW&amp;n=499944&amp;date=24.08.2026&amp;dst=114&amp;field=134Окачествеибезопасностипищевыхпродуктов\{КонсультантПлюс}" \o "Федеральный закон от 02.01.2000 N 29-ФЗ (ред. от 07.06.2025) \"</w:instrText>
      </w:r>
      <w:r>
        <w:rPr>
          <w:color w:val="0000FF"/>
        </w:rPr>
        <w:fldChar w:fldCharType="separate"/>
      </w:r>
      <w:r>
        <w:rPr>
          <w:color w:val="0000FF"/>
        </w:rPr>
        <w:t>закон</w:t>
      </w:r>
      <w:r>
        <w:rPr>
          <w:color w:val="0000FF"/>
        </w:rPr>
        <w:fldChar w:fldCharType="end"/>
      </w:r>
      <w:r>
        <w:t xml:space="preserve"> от 02.01.2000 N 29-ФЗ "О качестве и безопасности пищевых продуктов" (далее - Федеральный закон от 02.01.2000 N 29-ФЗ).</w:t>
      </w:r>
    </w:p>
    <w:p w14:paraId="6D000000">
      <w:pPr>
        <w:pStyle w:val="Style_2"/>
        <w:widowControl w:val="1"/>
        <w:ind/>
        <w:jc w:val="both"/>
      </w:pPr>
    </w:p>
    <w:p w14:paraId="6E000000">
      <w:pPr>
        <w:pStyle w:val="Style_2"/>
        <w:widowControl w:val="1"/>
        <w:ind w:firstLine="540"/>
        <w:jc w:val="both"/>
      </w:pPr>
      <w:r>
        <w:t>2. Правила распространяются на юридических лиц и граждан, в том числе индивидуальных предпринимателей, осуществляющих деятельность по оказанию услуг общественного питания населению (далее - предприятия общественного питания).</w:t>
      </w:r>
    </w:p>
    <w:p w14:paraId="6F000000">
      <w:pPr>
        <w:pStyle w:val="Style_2"/>
        <w:widowControl w:val="1"/>
        <w:spacing w:before="240"/>
        <w:ind w:firstLine="540"/>
        <w:jc w:val="both"/>
      </w:pPr>
      <w:r>
        <w:t>3. Оценка соблюдения рекомендательных норм, содержащихся в Правилах, не может являться предметом федерального государственного санитарно-эпидемиологического контроля (надзора).</w:t>
      </w:r>
    </w:p>
    <w:p w14:paraId="70000000">
      <w:pPr>
        <w:pStyle w:val="Style_2"/>
        <w:widowControl w:val="1"/>
        <w:ind/>
        <w:jc w:val="both"/>
      </w:pPr>
    </w:p>
    <w:p w14:paraId="71000000">
      <w:pPr>
        <w:pStyle w:val="Style_4"/>
        <w:widowControl w:val="1"/>
        <w:ind/>
        <w:jc w:val="center"/>
        <w:outlineLvl w:val="1"/>
      </w:pPr>
      <w:r>
        <w:t>II. Общие санитарно-эпидемиологические требования</w:t>
      </w:r>
    </w:p>
    <w:p w14:paraId="72000000">
      <w:pPr>
        <w:pStyle w:val="Style_4"/>
        <w:widowControl w:val="1"/>
        <w:ind/>
        <w:jc w:val="center"/>
      </w:pPr>
      <w:r>
        <w:t>к предприятиям общественного питания, направленные</w:t>
      </w:r>
    </w:p>
    <w:p w14:paraId="73000000">
      <w:pPr>
        <w:pStyle w:val="Style_4"/>
        <w:widowControl w:val="1"/>
        <w:ind/>
        <w:jc w:val="center"/>
      </w:pPr>
      <w:r>
        <w:t>на предотвращение вредного воздействия факторов</w:t>
      </w:r>
    </w:p>
    <w:p w14:paraId="74000000">
      <w:pPr>
        <w:pStyle w:val="Style_4"/>
        <w:widowControl w:val="1"/>
        <w:ind/>
        <w:jc w:val="center"/>
      </w:pPr>
      <w:r>
        <w:t>среды обитания</w:t>
      </w:r>
    </w:p>
    <w:p w14:paraId="75000000">
      <w:pPr>
        <w:pStyle w:val="Style_2"/>
        <w:widowControl w:val="1"/>
        <w:ind/>
        <w:jc w:val="both"/>
      </w:pPr>
    </w:p>
    <w:p w14:paraId="76000000">
      <w:pPr>
        <w:pStyle w:val="Style_2"/>
        <w:widowControl w:val="1"/>
        <w:ind w:firstLine="540"/>
        <w:jc w:val="both"/>
      </w:pPr>
      <w:r>
        <w:t>4. Предприятия общественного питания должны проводить производственный контроль, основанный на принципах ХАССП (в английской транскрипции HACCP - Hazard Analysis and Critical Control Points) &lt;3&gt;, в соответствии с порядком и периодичностью (включая организационные мероприятия, лабораторные исследования и испытания), установленными предприятием общественного питания.</w:t>
      </w:r>
    </w:p>
    <w:p w14:paraId="77000000">
      <w:pPr>
        <w:pStyle w:val="Style_2"/>
        <w:widowControl w:val="1"/>
        <w:spacing w:before="240"/>
        <w:ind w:firstLine="540"/>
        <w:jc w:val="both"/>
      </w:pPr>
      <w:r>
        <w:t>--------------------------------</w:t>
      </w:r>
    </w:p>
    <w:p w14:paraId="78000000">
      <w:pPr>
        <w:pStyle w:val="Style_2"/>
        <w:widowControl w:val="1"/>
        <w:spacing w:before="240"/>
        <w:ind w:firstLine="540"/>
        <w:jc w:val="both"/>
      </w:pPr>
      <w:r>
        <w:t xml:space="preserve">&lt;3&gt; </w:t>
      </w:r>
      <w:r>
        <w:rPr>
          <w:color w:val="0000FF"/>
        </w:rPr>
        <w:fldChar w:fldCharType="begin"/>
      </w:r>
      <w:r>
        <w:rPr>
          <w:color w:val="0000FF"/>
        </w:rPr>
        <w:instrText>HYPERLINK "https://login.consultant.ru/link/?req=doc&amp;base=LAW&amp;n=476373&amp;date=24.08.2026&amp;dst=100236&amp;field=134ОпринятиитехническогорегламентаТаможенногосоюза\О безопасности пищевой продукции\(вместес\ТР ТС 021/2011. Технический регламент Таможенного союза. О безопасности пищевой прод" \o "Решение Комиссии Таможенного союза от 09.12.2011 N 880 (ред. от 22.04.2024) \"</w:instrText>
      </w:r>
      <w:r>
        <w:rPr>
          <w:color w:val="0000FF"/>
        </w:rPr>
        <w:fldChar w:fldCharType="separate"/>
      </w:r>
      <w:r>
        <w:rPr>
          <w:color w:val="0000FF"/>
        </w:rPr>
        <w:t>Пункт 3 части 3 статьи 10</w:t>
      </w:r>
      <w:r>
        <w:rPr>
          <w:color w:val="0000FF"/>
        </w:rPr>
        <w:fldChar w:fldCharType="end"/>
      </w:r>
      <w:r>
        <w:t xml:space="preserve"> технического регламента Таможенного союза "О безопасности пищевой продукции" (ТР ТС 021/2011), утвержденного Решением Комиссии Таможенного союза от 09.12.2011 N 880 (далее - ТР ТС 021/2011). Является обязательным для Российской Федерации в соответствии с </w:t>
      </w:r>
      <w:r>
        <w:rPr>
          <w:color w:val="0000FF"/>
        </w:rPr>
        <w:fldChar w:fldCharType="begin"/>
      </w:r>
      <w:r>
        <w:rPr>
          <w:color w:val="0000FF"/>
        </w:rPr>
        <w:instrText>HYPERLINK "https://login.consultant.ru/link/?req=doc&amp;base=LAW&amp;n=476082&amp;date=24.08.2026&amp;dst=101082&amp;field=134ДоговороЕвразийскомэкономическомсоюзе\(Подписан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пунктом 2 статьи 99</w:t>
      </w:r>
      <w:r>
        <w:rPr>
          <w:color w:val="0000FF"/>
        </w:rPr>
        <w:fldChar w:fldCharType="end"/>
      </w:r>
      <w:r>
        <w:t xml:space="preserve">, </w:t>
      </w:r>
      <w:r>
        <w:rPr>
          <w:color w:val="0000FF"/>
        </w:rPr>
        <w:fldChar w:fldCharType="begin"/>
      </w:r>
      <w:r>
        <w:rPr>
          <w:color w:val="0000FF"/>
        </w:rPr>
        <w:instrText>HYPERLINK "https://login.consultant.ru/link/?req=doc&amp;base=LAW&amp;n=476082&amp;date=24.08.2026&amp;dst=101097&amp;field=134ДоговороЕвразийскомэкономическомсоюзе\(Подписан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пунктом 2 статьи 101</w:t>
      </w:r>
      <w:r>
        <w:rPr>
          <w:color w:val="0000FF"/>
        </w:rPr>
        <w:fldChar w:fldCharType="end"/>
      </w:r>
      <w:r>
        <w:t xml:space="preserve"> Договора о Евразийском экономическом союзе от 29.05.2014, ратифицированного Федеральным </w:t>
      </w:r>
      <w:r>
        <w:rPr>
          <w:color w:val="0000FF"/>
        </w:rPr>
        <w:fldChar w:fldCharType="begin"/>
      </w:r>
      <w:r>
        <w:rPr>
          <w:color w:val="0000FF"/>
        </w:rPr>
        <w:instrText>HYPERLINK "https://login.consultant.ru/link/?req=doc&amp;base=LAW&amp;n=169401&amp;date=24.08.2026ОратификацииДоговораоЕвразийскомэкономическомсоюзе\{КонсультантПлюс}" \o "Федеральный закон от 03.10.2014 N 279-ФЗ \"</w:instrText>
      </w:r>
      <w:r>
        <w:rPr>
          <w:color w:val="0000FF"/>
        </w:rPr>
        <w:fldChar w:fldCharType="separate"/>
      </w:r>
      <w:r>
        <w:rPr>
          <w:color w:val="0000FF"/>
        </w:rPr>
        <w:t>законом</w:t>
      </w:r>
      <w:r>
        <w:rPr>
          <w:color w:val="0000FF"/>
        </w:rPr>
        <w:fldChar w:fldCharType="end"/>
      </w:r>
      <w:r>
        <w:t xml:space="preserve"> от 03.10.2014 N 279-ФЗ "О ратификации Договора о Евразийском экономическом союзе" (</w:t>
      </w:r>
      <w:r>
        <w:rPr>
          <w:color w:val="0000FF"/>
        </w:rPr>
        <w:fldChar w:fldCharType="begin"/>
      </w:r>
      <w:r>
        <w:rPr>
          <w:color w:val="0000FF"/>
        </w:rPr>
        <w:instrText>HYPERLINK "https://login.consultant.ru/link/?req=doc&amp;base=LAW&amp;n=476082&amp;date=24.08.2026ДоговороЕвразийскомэкономическомсоюзе\(Подписан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Договор</w:t>
      </w:r>
      <w:r>
        <w:rPr>
          <w:color w:val="0000FF"/>
        </w:rPr>
        <w:fldChar w:fldCharType="end"/>
      </w:r>
      <w:r>
        <w:t xml:space="preserve"> вступил в силу для Российской Федерации 01.01.20</w:t>
      </w:r>
      <w:r>
        <w:t>15).</w:t>
      </w:r>
    </w:p>
    <w:p w14:paraId="79000000">
      <w:pPr>
        <w:pStyle w:val="Style_2"/>
        <w:widowControl w:val="1"/>
        <w:ind/>
        <w:jc w:val="both"/>
      </w:pPr>
    </w:p>
    <w:p w14:paraId="7A000000">
      <w:pPr>
        <w:pStyle w:val="Style_2"/>
        <w:widowControl w:val="1"/>
        <w:ind w:firstLine="540"/>
        <w:jc w:val="both"/>
      </w:pPr>
      <w:r>
        <w:t>5. Прием пищевой продукции, в том числе продовольственного сырья, на предприятие общественного питания должен осуществляться при наличии маркировки и товаросопроводительной документации, сведений об оценке (подтверждении) соответствия, предусмотренных в том числе техническими регламентами &lt;4&gt;. В случае нарушений условий и режима перевозки, а также отсутствии товаросопроводительной документации и маркировки пищевая продукция и продовольственное (пищевое) сырье на предприятии общественного питания не принимаются.</w:t>
      </w:r>
    </w:p>
    <w:p w14:paraId="7B000000">
      <w:pPr>
        <w:pStyle w:val="Style_2"/>
        <w:widowControl w:val="1"/>
        <w:spacing w:before="240"/>
        <w:ind w:firstLine="540"/>
        <w:jc w:val="both"/>
      </w:pPr>
      <w:r>
        <w:t>--------------------------------</w:t>
      </w:r>
    </w:p>
    <w:p w14:paraId="7C000000">
      <w:pPr>
        <w:pStyle w:val="Style_2"/>
        <w:widowControl w:val="1"/>
        <w:spacing w:before="240"/>
        <w:ind w:firstLine="540"/>
        <w:jc w:val="both"/>
      </w:pPr>
      <w:r>
        <w:t xml:space="preserve">&lt;4&gt; </w:t>
      </w:r>
      <w:r>
        <w:rPr>
          <w:color w:val="0000FF"/>
        </w:rPr>
        <w:fldChar w:fldCharType="begin"/>
      </w:r>
      <w:r>
        <w:rPr>
          <w:color w:val="0000FF"/>
        </w:rPr>
        <w:instrText>HYPERLINK "https://login.consultant.ru/link/?req=doc&amp;base=LAW&amp;n=499944&amp;date=24.08.2026&amp;dst=123&amp;field=134Окачествеибезопасностипищевыхпродуктов\{КонсультантПлюс}" \o "Федеральный закон от 02.01.2000 N 29-ФЗ (ред. от 07.06.2025) \"</w:instrText>
      </w:r>
      <w:r>
        <w:rPr>
          <w:color w:val="0000FF"/>
        </w:rPr>
        <w:fldChar w:fldCharType="separate"/>
      </w:r>
      <w:r>
        <w:rPr>
          <w:color w:val="0000FF"/>
        </w:rPr>
        <w:t>Абзацы 6</w:t>
      </w:r>
      <w:r>
        <w:rPr>
          <w:color w:val="0000FF"/>
        </w:rPr>
        <w:fldChar w:fldCharType="end"/>
      </w:r>
      <w:r>
        <w:t xml:space="preserve"> и </w:t>
      </w:r>
      <w:r>
        <w:rPr>
          <w:color w:val="0000FF"/>
        </w:rPr>
        <w:fldChar w:fldCharType="begin"/>
      </w:r>
      <w:r>
        <w:rPr>
          <w:color w:val="0000FF"/>
        </w:rPr>
        <w:instrText>HYPERLINK "https://login.consultant.ru/link/?req=doc&amp;base=LAW&amp;n=499944&amp;date=24.08.2026&amp;dst=124&amp;field=134Окачествеибезопасностипищевыхпродуктов\{КонсультантПлюс}" \o "Федеральный закон от 02.01.2000 N 29-ФЗ (ред. от 07.06.2025) \"</w:instrText>
      </w:r>
      <w:r>
        <w:rPr>
          <w:color w:val="0000FF"/>
        </w:rPr>
        <w:fldChar w:fldCharType="separate"/>
      </w:r>
      <w:r>
        <w:rPr>
          <w:color w:val="0000FF"/>
        </w:rPr>
        <w:t>7 пункта 2 статьи 3</w:t>
      </w:r>
      <w:r>
        <w:rPr>
          <w:color w:val="0000FF"/>
        </w:rPr>
        <w:fldChar w:fldCharType="end"/>
      </w:r>
      <w:r>
        <w:t xml:space="preserve"> Федерального закона от 02.01.2000 N 29-ФЗ; </w:t>
      </w:r>
      <w:r>
        <w:rPr>
          <w:color w:val="0000FF"/>
        </w:rPr>
        <w:fldChar w:fldCharType="begin"/>
      </w:r>
      <w:r>
        <w:rPr>
          <w:color w:val="0000FF"/>
        </w:rPr>
        <w:instrText>HYPERLINK "https://login.consultant.ru/link/?req=doc&amp;base=LAW&amp;n=476373&amp;date=24.08.2026&amp;dst=100130&amp;field=134ОпринятиитехническогорегламентаТаможенногосоюза\О безопасности пищевой продукции\(вместес\ТР ТС 021/2011. Технический регламент Таможенного союза. О безопасности пищевой прод" \o "Решение Комиссии Таможенного союза от 09.12.2011 N 880 (ред. от 22.04.2024) \"</w:instrText>
      </w:r>
      <w:r>
        <w:rPr>
          <w:color w:val="0000FF"/>
        </w:rPr>
        <w:fldChar w:fldCharType="separate"/>
      </w:r>
      <w:r>
        <w:rPr>
          <w:color w:val="0000FF"/>
        </w:rPr>
        <w:t>статья 5</w:t>
      </w:r>
      <w:r>
        <w:rPr>
          <w:color w:val="0000FF"/>
        </w:rPr>
        <w:fldChar w:fldCharType="end"/>
      </w:r>
      <w:r>
        <w:t xml:space="preserve">, </w:t>
      </w:r>
      <w:r>
        <w:rPr>
          <w:color w:val="0000FF"/>
        </w:rPr>
        <w:fldChar w:fldCharType="begin"/>
      </w:r>
      <w:r>
        <w:rPr>
          <w:color w:val="0000FF"/>
        </w:rPr>
        <w:instrText>HYPERLINK "https://login.consultant.ru/link/?req=doc&amp;base=LAW&amp;n=476373&amp;date=24.08.2026&amp;dst=100359&amp;field=134ОпринятиитехническогорегламентаТаможенногосоюза\О безопасности пищевой продукции\(вместес\ТР ТС 021/2011. Технический регламент Таможенного союза. О безопасности пищевой прод" \o "Решение Комиссии Таможенного союза от 09.12.2011 N 880 (ред. от 22.04.2024) \"</w:instrText>
      </w:r>
      <w:r>
        <w:rPr>
          <w:color w:val="0000FF"/>
        </w:rPr>
        <w:fldChar w:fldCharType="separate"/>
      </w:r>
      <w:r>
        <w:rPr>
          <w:color w:val="0000FF"/>
        </w:rPr>
        <w:t>статья 21</w:t>
      </w:r>
      <w:r>
        <w:rPr>
          <w:color w:val="0000FF"/>
        </w:rPr>
        <w:fldChar w:fldCharType="end"/>
      </w:r>
      <w:r>
        <w:t xml:space="preserve"> ТР ТС 021/2011; </w:t>
      </w:r>
      <w:r>
        <w:rPr>
          <w:color w:val="0000FF"/>
        </w:rPr>
        <w:fldChar w:fldCharType="begin"/>
      </w:r>
      <w:r>
        <w:rPr>
          <w:color w:val="0000FF"/>
        </w:rPr>
        <w:instrText>HYPERLINK "https://login.consultant.ru/link/?req=doc&amp;base=LAW&amp;n=476370&amp;date=24.08.2026&amp;dst=100044&amp;field=134ОпринятиитехническогорегламентаТаможенногосоюза\Пищевая продукция в части ее маркировки\(вместес\ТР ТС 022/2011. Технический регламент Таможенного союза. Пищевая продукция в" \o "Решение Комиссии Таможенного союза от 09.12.2011 N 881 (ред. от 22.04.2024) \"</w:instrText>
      </w:r>
      <w:r>
        <w:rPr>
          <w:color w:val="0000FF"/>
        </w:rPr>
        <w:fldChar w:fldCharType="separate"/>
      </w:r>
      <w:r>
        <w:rPr>
          <w:color w:val="0000FF"/>
        </w:rPr>
        <w:t>статья 4</w:t>
      </w:r>
      <w:r>
        <w:rPr>
          <w:color w:val="0000FF"/>
        </w:rPr>
        <w:fldChar w:fldCharType="end"/>
      </w:r>
      <w:r>
        <w:t xml:space="preserve"> технического регламента Таможенного союза "Пищевая продукция в части ее маркировки" (ТР ТС 022/2011), принятого решением Комиссии Таможенного союза от 09.12.2011 N 881 (</w:t>
      </w:r>
      <w:r>
        <w:rPr>
          <w:color w:val="0000FF"/>
        </w:rPr>
        <w:fldChar w:fldCharType="begin"/>
      </w:r>
      <w:r>
        <w:rPr>
          <w:color w:val="0000FF"/>
        </w:rPr>
        <w:instrText>HYPERLINK "https://login.consultant.ru/link/?req=doc&amp;base=LAW&amp;n=476370&amp;date=24.08.2026ОпринятиитехническогорегламентаТаможенногосоюза\Пищевая продукция в части ее маркировки\(вместес\ТР ТС 022/2011. Технический регламент Таможенного союза. Пищевая продукция в" \o "Решение Комиссии Таможенного союза от 09.12.2011 N 881 (ред. от 22.04.2024) \"</w:instrText>
      </w:r>
      <w:r>
        <w:rPr>
          <w:color w:val="0000FF"/>
        </w:rPr>
        <w:fldChar w:fldCharType="separate"/>
      </w:r>
      <w:r>
        <w:rPr>
          <w:color w:val="0000FF"/>
        </w:rPr>
        <w:t>Решение</w:t>
      </w:r>
      <w:r>
        <w:rPr>
          <w:color w:val="0000FF"/>
        </w:rPr>
        <w:fldChar w:fldCharType="end"/>
      </w:r>
      <w:r>
        <w:t xml:space="preserve"> вступило в силу 15.12.2011) (далее - ТР ТС 022/2011). Является обязательным для Российской Федерации в соответствии с </w:t>
      </w:r>
      <w:r>
        <w:rPr>
          <w:color w:val="0000FF"/>
        </w:rPr>
        <w:fldChar w:fldCharType="begin"/>
      </w:r>
      <w:r>
        <w:rPr>
          <w:color w:val="0000FF"/>
        </w:rPr>
        <w:instrText>HYPERLINK "https://login.consultant.ru/link/?req=doc&amp;base=LAW&amp;n=476082&amp;date=24.08.2026&amp;dst=101082&amp;field=134ДоговороЕвразийскомэкономическомсоюзе\(Подписан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пунктом 2 статьи 99</w:t>
      </w:r>
      <w:r>
        <w:rPr>
          <w:color w:val="0000FF"/>
        </w:rPr>
        <w:fldChar w:fldCharType="end"/>
      </w:r>
      <w:r>
        <w:t xml:space="preserve">, </w:t>
      </w:r>
      <w:r>
        <w:rPr>
          <w:color w:val="0000FF"/>
        </w:rPr>
        <w:fldChar w:fldCharType="begin"/>
      </w:r>
      <w:r>
        <w:rPr>
          <w:color w:val="0000FF"/>
        </w:rPr>
        <w:instrText>HYPERLINK "https://login.consultant.ru/link/?req=doc&amp;base=LAW&amp;n=476082&amp;date=24.08.2026&amp;dst=101097&amp;field=134ДоговороЕвразийскомэкономическомсоюзе\(Подписан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пунктом 2 статьи 101</w:t>
      </w:r>
      <w:r>
        <w:rPr>
          <w:color w:val="0000FF"/>
        </w:rPr>
        <w:fldChar w:fldCharType="end"/>
      </w:r>
      <w:r>
        <w:t xml:space="preserve"> Договора о Евразийском экономическом союзе от 29.05.2014, ратифицированного Федеральным </w:t>
      </w:r>
      <w:r>
        <w:rPr>
          <w:color w:val="0000FF"/>
        </w:rPr>
        <w:fldChar w:fldCharType="begin"/>
      </w:r>
      <w:r>
        <w:rPr>
          <w:color w:val="0000FF"/>
        </w:rPr>
        <w:instrText>HYPERLINK "https://login.consultant.ru/link/?req=doc&amp;base=LAW&amp;n=169401&amp;date=24.08.2026ОратификацииДоговораоЕвразийскомэкономическомсоюзе\{КонсультантПлюс}" \o "Федеральный закон от 03.10.2014 N 279-ФЗ \"</w:instrText>
      </w:r>
      <w:r>
        <w:rPr>
          <w:color w:val="0000FF"/>
        </w:rPr>
        <w:fldChar w:fldCharType="separate"/>
      </w:r>
      <w:r>
        <w:rPr>
          <w:color w:val="0000FF"/>
        </w:rPr>
        <w:t>законом</w:t>
      </w:r>
      <w:r>
        <w:rPr>
          <w:color w:val="0000FF"/>
        </w:rPr>
        <w:fldChar w:fldCharType="end"/>
      </w:r>
      <w:r>
        <w:t xml:space="preserve"> от 03.10.2014 N 279-ФЗ "О ратификации Договора о Евразийском экономическом союзе" (</w:t>
      </w:r>
      <w:r>
        <w:rPr>
          <w:color w:val="0000FF"/>
        </w:rPr>
        <w:fldChar w:fldCharType="begin"/>
      </w:r>
      <w:r>
        <w:rPr>
          <w:color w:val="0000FF"/>
        </w:rPr>
        <w:instrText>HYPERLINK "https://login.consultant.ru/link/?req=doc&amp;base=LAW&amp;n=476082&amp;date=24.08.2026ДоговороЕвразийскомэкономическомсоюзе\(Подписан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Договор</w:t>
      </w:r>
      <w:r>
        <w:rPr>
          <w:color w:val="0000FF"/>
        </w:rPr>
        <w:fldChar w:fldCharType="end"/>
      </w:r>
      <w:r>
        <w:t xml:space="preserve"> вступил в силу для Российской Федерации 01.01.2015).</w:t>
      </w:r>
    </w:p>
    <w:p w14:paraId="7D000000">
      <w:pPr>
        <w:pStyle w:val="Style_2"/>
        <w:widowControl w:val="1"/>
        <w:ind/>
        <w:jc w:val="both"/>
      </w:pPr>
    </w:p>
    <w:p w14:paraId="7E000000">
      <w:pPr>
        <w:pStyle w:val="Style_2"/>
        <w:widowControl w:val="1"/>
        <w:ind w:firstLine="540"/>
        <w:jc w:val="both"/>
      </w:pPr>
      <w:r>
        <w:t>6. Готовые блюда, напитки, кулинарные и кондитерские изделия, изготавливаемые в предприятиях общественного питания, должны соответствовать требованиям технических регламентов и единым санитарным требованиям &lt;5&gt;. Пищевая продукция предприятий общественного питания, срок годности которой истек, подлежит утилизации.</w:t>
      </w:r>
    </w:p>
    <w:p w14:paraId="7F000000">
      <w:pPr>
        <w:pStyle w:val="Style_2"/>
        <w:widowControl w:val="1"/>
        <w:spacing w:before="240"/>
        <w:ind w:firstLine="540"/>
        <w:jc w:val="both"/>
      </w:pPr>
      <w:r>
        <w:t>--------------------------------</w:t>
      </w:r>
    </w:p>
    <w:p w14:paraId="80000000">
      <w:pPr>
        <w:pStyle w:val="Style_2"/>
        <w:widowControl w:val="1"/>
        <w:spacing w:before="240"/>
        <w:ind w:firstLine="540"/>
        <w:jc w:val="both"/>
      </w:pPr>
      <w:r>
        <w:t xml:space="preserve">&lt;5&gt; Единые санитарно-эпидемиологические и гигиенические </w:t>
      </w:r>
      <w:r>
        <w:rPr>
          <w:color w:val="0000FF"/>
        </w:rPr>
        <w:fldChar w:fldCharType="begin"/>
      </w:r>
      <w:r>
        <w:rPr>
          <w:color w:val="0000FF"/>
        </w:rPr>
        <w:instrText>HYPERLINK "https://login.consultant.ru/link/?req=doc&amp;base=LAW&amp;n=536259&amp;date=24.08.2026&amp;dst=7769&amp;field=134ОприменениисанитарныхмервЕвразийскомэкономическомсоюзе\(с изм. и доп., вступ. в силу с 05.07.2026) {КонсультантПлюс}" \o "Решение Комиссии Таможенного союза от 28.05.2010 N 299 (ред. от 02.06.2026) \"</w:instrText>
      </w:r>
      <w:r>
        <w:rPr>
          <w:color w:val="0000FF"/>
        </w:rPr>
        <w:fldChar w:fldCharType="separate"/>
      </w:r>
      <w:r>
        <w:rPr>
          <w:color w:val="0000FF"/>
        </w:rPr>
        <w:t>требования</w:t>
      </w:r>
      <w:r>
        <w:rPr>
          <w:color w:val="0000FF"/>
        </w:rPr>
        <w:fldChar w:fldCharType="end"/>
      </w:r>
      <w:r>
        <w:t xml:space="preserve"> к продукции (товарам), подлежащей санитарно-эпидемиологическому надзору (контролю), утвержденные Решением Комиссии Таможенного союза от 28.05.2010 N 299 (далее - Единые санитарные требования). Является обязательным для Российской Федерации в соответствии с </w:t>
      </w:r>
      <w:r>
        <w:rPr>
          <w:color w:val="0000FF"/>
        </w:rPr>
        <w:fldChar w:fldCharType="begin"/>
      </w:r>
      <w:r>
        <w:rPr>
          <w:color w:val="0000FF"/>
        </w:rPr>
        <w:instrText>HYPERLINK "https://login.consultant.ru/link/?req=doc&amp;base=LAW&amp;n=476082&amp;date=24.08.2026&amp;dst=101082&amp;field=134ДоговороЕвразийскомэкономическомсоюзе\(Подписан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пунктом 2 статьи 99</w:t>
      </w:r>
      <w:r>
        <w:rPr>
          <w:color w:val="0000FF"/>
        </w:rPr>
        <w:fldChar w:fldCharType="end"/>
      </w:r>
      <w:r>
        <w:t xml:space="preserve">, </w:t>
      </w:r>
      <w:r>
        <w:rPr>
          <w:color w:val="0000FF"/>
        </w:rPr>
        <w:fldChar w:fldCharType="begin"/>
      </w:r>
      <w:r>
        <w:rPr>
          <w:color w:val="0000FF"/>
        </w:rPr>
        <w:instrText>HYPERLINK "https://login.consultant.ru/link/?req=doc&amp;base=LAW&amp;n=476082&amp;date=24.08.2026&amp;dst=101097&amp;field=134ДоговороЕвразийскомэкономическомсоюзе\(Подписан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пунктом 2 статьи 101</w:t>
      </w:r>
      <w:r>
        <w:rPr>
          <w:color w:val="0000FF"/>
        </w:rPr>
        <w:fldChar w:fldCharType="end"/>
      </w:r>
      <w:r>
        <w:t xml:space="preserve"> Договора о Евразийском экономическом союзе от 29.05.2014, ратифицированного Федеральным </w:t>
      </w:r>
      <w:r>
        <w:rPr>
          <w:color w:val="0000FF"/>
        </w:rPr>
        <w:fldChar w:fldCharType="begin"/>
      </w:r>
      <w:r>
        <w:rPr>
          <w:color w:val="0000FF"/>
        </w:rPr>
        <w:instrText>HYPERLINK "https://login.consultant.ru/link/?req=doc&amp;base=LAW&amp;n=169401&amp;date=24.08.2026ОратификацииДоговораоЕвразийскомэкономическомсоюзе\{КонсультантПлюс}" \o "Федеральный закон от 03.10.2014 N 279-ФЗ \"</w:instrText>
      </w:r>
      <w:r>
        <w:rPr>
          <w:color w:val="0000FF"/>
        </w:rPr>
        <w:fldChar w:fldCharType="separate"/>
      </w:r>
      <w:r>
        <w:rPr>
          <w:color w:val="0000FF"/>
        </w:rPr>
        <w:t>законом</w:t>
      </w:r>
      <w:r>
        <w:rPr>
          <w:color w:val="0000FF"/>
        </w:rPr>
        <w:fldChar w:fldCharType="end"/>
      </w:r>
      <w:r>
        <w:t xml:space="preserve"> от 03.10.2014 N 279-ФЗ "О ратификации Договора о Евразийском экономическом союзе" (</w:t>
      </w:r>
      <w:r>
        <w:rPr>
          <w:color w:val="0000FF"/>
        </w:rPr>
        <w:fldChar w:fldCharType="begin"/>
      </w:r>
      <w:r>
        <w:rPr>
          <w:color w:val="0000FF"/>
        </w:rPr>
        <w:instrText>HYPERLINK "https://login.consultant.ru/link/?req=doc&amp;base=LAW&amp;n=476082&amp;date=24.08.2026ДоговороЕвразийскомэкономическомсоюзе\(Подписан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Договор</w:t>
      </w:r>
      <w:r>
        <w:rPr>
          <w:color w:val="0000FF"/>
        </w:rPr>
        <w:fldChar w:fldCharType="end"/>
      </w:r>
      <w:r>
        <w:t xml:space="preserve"> вступил в силу для Российской Федерации 01.01.2015).</w:t>
      </w:r>
    </w:p>
    <w:p w14:paraId="81000000">
      <w:pPr>
        <w:pStyle w:val="Style_2"/>
        <w:widowControl w:val="1"/>
        <w:ind/>
        <w:jc w:val="both"/>
      </w:pPr>
    </w:p>
    <w:p w14:paraId="82000000">
      <w:pPr>
        <w:pStyle w:val="Style_2"/>
        <w:widowControl w:val="1"/>
        <w:ind w:firstLine="540"/>
        <w:jc w:val="both"/>
      </w:pPr>
      <w:r>
        <w:t>7. Реализация пищевой продукции предприятий общественного питания вне предприятия общественного питания без оказания услуг общественного питания должна осуществляться при наличии документов, подтверждающих их соответствие обязательным требованиям (свидетельство о государственной регистрации, декларация о соответствии) &lt;6&gt;.</w:t>
      </w:r>
    </w:p>
    <w:p w14:paraId="83000000">
      <w:pPr>
        <w:pStyle w:val="Style_2"/>
        <w:widowControl w:val="1"/>
        <w:spacing w:before="240"/>
        <w:ind w:firstLine="540"/>
        <w:jc w:val="both"/>
      </w:pPr>
      <w:r>
        <w:t>--------------------------------</w:t>
      </w:r>
    </w:p>
    <w:p w14:paraId="84000000">
      <w:pPr>
        <w:pStyle w:val="Style_2"/>
        <w:widowControl w:val="1"/>
        <w:spacing w:before="240"/>
        <w:ind w:firstLine="540"/>
        <w:jc w:val="both"/>
      </w:pPr>
      <w:r>
        <w:t xml:space="preserve">&lt;6&gt; </w:t>
      </w:r>
      <w:r>
        <w:rPr>
          <w:color w:val="0000FF"/>
        </w:rPr>
        <w:fldChar w:fldCharType="begin"/>
      </w:r>
      <w:r>
        <w:rPr>
          <w:color w:val="0000FF"/>
        </w:rPr>
        <w:instrText>HYPERLINK "https://login.consultant.ru/link/?req=doc&amp;base=LAW&amp;n=476373&amp;date=24.08.2026&amp;dst=100130&amp;field=134ОпринятиитехническогорегламентаТаможенногосоюза\О безопасности пищевой продукции\(вместес\ТР ТС 021/2011. Технический регламент Таможенного союза. О безопасности пищевой прод" \o "Решение Комиссии Таможенного союза от 09.12.2011 N 880 (ред. от 22.04.2024) \"</w:instrText>
      </w:r>
      <w:r>
        <w:rPr>
          <w:color w:val="0000FF"/>
        </w:rPr>
        <w:fldChar w:fldCharType="separate"/>
      </w:r>
      <w:r>
        <w:rPr>
          <w:color w:val="0000FF"/>
        </w:rPr>
        <w:t>Статьи 5</w:t>
      </w:r>
      <w:r>
        <w:rPr>
          <w:color w:val="0000FF"/>
        </w:rPr>
        <w:fldChar w:fldCharType="end"/>
      </w:r>
      <w:r>
        <w:t xml:space="preserve"> и </w:t>
      </w:r>
      <w:r>
        <w:rPr>
          <w:color w:val="0000FF"/>
        </w:rPr>
        <w:fldChar w:fldCharType="begin"/>
      </w:r>
      <w:r>
        <w:rPr>
          <w:color w:val="0000FF"/>
        </w:rPr>
        <w:instrText>HYPERLINK "https://login.consultant.ru/link/?req=doc&amp;base=LAW&amp;n=476373&amp;date=24.08.2026&amp;dst=100359&amp;field=134ОпринятиитехническогорегламентаТаможенногосоюза\О безопасности пищевой продукции\(вместес\ТР ТС 021/2011. Технический регламент Таможенного союза. О безопасности пищевой прод" \o "Решение Комиссии Таможенного союза от 09.12.2011 N 880 (ред. от 22.04.2024) \"</w:instrText>
      </w:r>
      <w:r>
        <w:rPr>
          <w:color w:val="0000FF"/>
        </w:rPr>
        <w:fldChar w:fldCharType="separate"/>
      </w:r>
      <w:r>
        <w:rPr>
          <w:color w:val="0000FF"/>
        </w:rPr>
        <w:t>21</w:t>
      </w:r>
      <w:r>
        <w:rPr>
          <w:color w:val="0000FF"/>
        </w:rPr>
        <w:fldChar w:fldCharType="end"/>
      </w:r>
      <w:r>
        <w:t xml:space="preserve"> ТР ТС 021/2011.</w:t>
      </w:r>
    </w:p>
    <w:p w14:paraId="85000000">
      <w:pPr>
        <w:pStyle w:val="Style_2"/>
        <w:widowControl w:val="1"/>
        <w:ind/>
        <w:jc w:val="both"/>
      </w:pPr>
    </w:p>
    <w:p w14:paraId="86000000">
      <w:pPr>
        <w:pStyle w:val="Style_2"/>
        <w:widowControl w:val="1"/>
        <w:ind w:firstLine="540"/>
        <w:jc w:val="both"/>
      </w:pPr>
      <w:r>
        <w:t>8. Планировка производственных помещений предприятий общественного питания, в которых осуществляется процесс производства (изготовления) пищевой продукции, их конструкция, размещение и размер должны обеспечиваться в соответствии с требованиями технического регламента &lt;7&gt;. В предприятиях общественного питания, оказывающих услуги общественного питания без выпуска пищевой продукции в свободное обращение, должна обеспечиваться последовательность (поточность) технологических процессов, исключающих встречные потоки сырья, сырых полуфабрикатов и готовой продукции, использованной и продезинфицированной посуды, а также встречного движения посетителей и участвующего в приготовлении продукции общественного питания персонала.</w:t>
      </w:r>
    </w:p>
    <w:p w14:paraId="87000000">
      <w:pPr>
        <w:pStyle w:val="Style_2"/>
        <w:widowControl w:val="1"/>
        <w:spacing w:before="240"/>
        <w:ind w:firstLine="540"/>
        <w:jc w:val="both"/>
      </w:pPr>
      <w:r>
        <w:t>--------------------------------</w:t>
      </w:r>
    </w:p>
    <w:p w14:paraId="88000000">
      <w:pPr>
        <w:pStyle w:val="Style_2"/>
        <w:widowControl w:val="1"/>
        <w:spacing w:before="240"/>
        <w:ind w:firstLine="540"/>
        <w:jc w:val="both"/>
      </w:pPr>
      <w:r>
        <w:t xml:space="preserve">&lt;7&gt; </w:t>
      </w:r>
      <w:r>
        <w:rPr>
          <w:color w:val="0000FF"/>
        </w:rPr>
        <w:fldChar w:fldCharType="begin"/>
      </w:r>
      <w:r>
        <w:rPr>
          <w:color w:val="0000FF"/>
        </w:rPr>
        <w:instrText>HYPERLINK "https://login.consultant.ru/link/?req=doc&amp;base=LAW&amp;n=476373&amp;date=24.08.2026&amp;dst=100230&amp;field=134ОпринятиитехническогорегламентаТаможенногосоюза\О безопасности пищевой продукции\(вместес\ТР ТС 021/2011. Технический регламент Таможенного союза. О безопасности пищевой прод" \o "Решение Комиссии Таможенного союза от 09.12.2011 N 880 (ред. от 22.04.2024) \"</w:instrText>
      </w:r>
      <w:r>
        <w:rPr>
          <w:color w:val="0000FF"/>
        </w:rPr>
        <w:fldChar w:fldCharType="separate"/>
      </w:r>
      <w:r>
        <w:rPr>
          <w:color w:val="0000FF"/>
        </w:rPr>
        <w:t>Статьи 10</w:t>
      </w:r>
      <w:r>
        <w:rPr>
          <w:color w:val="0000FF"/>
        </w:rPr>
        <w:fldChar w:fldCharType="end"/>
      </w:r>
      <w:r>
        <w:t xml:space="preserve"> и </w:t>
      </w:r>
      <w:r>
        <w:rPr>
          <w:color w:val="0000FF"/>
        </w:rPr>
        <w:fldChar w:fldCharType="begin"/>
      </w:r>
      <w:r>
        <w:rPr>
          <w:color w:val="0000FF"/>
        </w:rPr>
        <w:instrText>HYPERLINK "https://login.consultant.ru/link/?req=doc&amp;base=LAW&amp;n=476373&amp;date=24.08.2026&amp;dst=100277&amp;field=134ОпринятиитехническогорегламентаТаможенногосоюза\О безопасности пищевой продукции\(вместес\ТР ТС 021/2011. Технический регламент Таможенного союза. О безопасности пищевой прод" \o "Решение Комиссии Таможенного союза от 09.12.2011 N 880 (ред. от 22.04.2024) \"</w:instrText>
      </w:r>
      <w:r>
        <w:rPr>
          <w:color w:val="0000FF"/>
        </w:rPr>
        <w:fldChar w:fldCharType="separate"/>
      </w:r>
      <w:r>
        <w:rPr>
          <w:color w:val="0000FF"/>
        </w:rPr>
        <w:t>14</w:t>
      </w:r>
      <w:r>
        <w:rPr>
          <w:color w:val="0000FF"/>
        </w:rPr>
        <w:fldChar w:fldCharType="end"/>
      </w:r>
      <w:r>
        <w:t xml:space="preserve"> ТР ТС 021/2011.</w:t>
      </w:r>
    </w:p>
    <w:p w14:paraId="89000000">
      <w:pPr>
        <w:pStyle w:val="Style_2"/>
        <w:widowControl w:val="1"/>
        <w:ind/>
        <w:jc w:val="both"/>
      </w:pPr>
    </w:p>
    <w:p w14:paraId="8A000000">
      <w:pPr>
        <w:pStyle w:val="Style_2"/>
        <w:widowControl w:val="1"/>
        <w:ind w:firstLine="540"/>
        <w:jc w:val="both"/>
      </w:pPr>
      <w:r>
        <w:t>На предприятиях общественного питания, не имеющих цехового деления, работающих с полуфабрикатами, работа с использованием сырья не допускается.</w:t>
      </w:r>
    </w:p>
    <w:p w14:paraId="8B000000">
      <w:pPr>
        <w:pStyle w:val="Style_2"/>
        <w:widowControl w:val="1"/>
        <w:spacing w:before="240"/>
        <w:ind w:firstLine="540"/>
        <w:jc w:val="both"/>
      </w:pPr>
      <w:r>
        <w:t>9. Допускается на месте обслуживания изготавливать блюдо или кулинарное изделие из полуфабрикатов при наличии оборудования, позволяющего осуществлять их доготовку. При этом должны соблюдаться условия хранения и сроки годности используемых полуфабрикатов.</w:t>
      </w:r>
    </w:p>
    <w:p w14:paraId="8C000000">
      <w:pPr>
        <w:pStyle w:val="Style_2"/>
        <w:widowControl w:val="1"/>
        <w:spacing w:before="240"/>
        <w:ind w:firstLine="540"/>
        <w:jc w:val="both"/>
      </w:pPr>
      <w:r>
        <w:t>10. При изготовлении блюд, кулинарных и кондитерских изделий необходимо обеспечивать последовательность и поточность технологических процессов, обеспечивающих химическую, биологическую и физическую (в том числе исключение попадания посторонних предметов и частиц (металлические, деревянные предметы, пластик, стекло) в пищевую продукцию) безопасность.</w:t>
      </w:r>
    </w:p>
    <w:p w14:paraId="8D000000">
      <w:pPr>
        <w:pStyle w:val="Style_2"/>
        <w:widowControl w:val="1"/>
        <w:spacing w:before="240"/>
        <w:ind w:firstLine="540"/>
        <w:jc w:val="both"/>
      </w:pPr>
      <w:r>
        <w:t>11. Изготовление продукции должно производиться по технологическим документам, в том числе технологической карте, технико-технологической карте, технологической инструкции, разработанным и утвержденным руководителем организации или уполномоченным им лицом. Наименования блюд и кулинарных изделий, указываемые в меню, должны соответствовать их наименованиям, указанным в технологических документах.</w:t>
      </w:r>
    </w:p>
    <w:p w14:paraId="8E000000">
      <w:pPr>
        <w:pStyle w:val="Style_2"/>
        <w:widowControl w:val="1"/>
        <w:spacing w:before="240"/>
        <w:ind w:firstLine="540"/>
        <w:jc w:val="both"/>
      </w:pPr>
      <w:r>
        <w:t>Ассортимент готовых блюд и напитков, вырабатываемых при организации и проведении массовых мероприятий, утверждается руководителем организации и (или) организатором питания.</w:t>
      </w:r>
    </w:p>
    <w:p w14:paraId="8F000000">
      <w:pPr>
        <w:pStyle w:val="Style_2"/>
        <w:widowControl w:val="1"/>
        <w:spacing w:before="240"/>
        <w:ind w:firstLine="540"/>
        <w:jc w:val="both"/>
      </w:pPr>
      <w:r>
        <w:t>12. Предприятия общественного питания для приготовления пищи должны быть оснащены техническими средствами для реализации технологического процесса, его части или технологической операции (технологическое оборудование), холодильным, моечным оборудованием, инвентарем, посудой (одноразового использования, при необходимости), тарой, изготовленными из материалов, соответствующих требованиям, предъявляемым к материалам, контактирующим с пищевой продукцией &lt;8&gt;, устойчивыми к действию моющих и дезинфицирующих средств и обеспечивающими условия хранения, изготовления, перевозки (транспортирования) и реализации пищевой продукции.</w:t>
      </w:r>
    </w:p>
    <w:p w14:paraId="90000000">
      <w:pPr>
        <w:pStyle w:val="Style_2"/>
        <w:widowControl w:val="1"/>
        <w:spacing w:before="240"/>
        <w:ind w:firstLine="540"/>
        <w:jc w:val="both"/>
      </w:pPr>
      <w:r>
        <w:t>--------------------------------</w:t>
      </w:r>
    </w:p>
    <w:p w14:paraId="91000000">
      <w:pPr>
        <w:pStyle w:val="Style_2"/>
        <w:widowControl w:val="1"/>
        <w:spacing w:before="240"/>
        <w:ind w:firstLine="540"/>
        <w:jc w:val="both"/>
      </w:pPr>
      <w:r>
        <w:t xml:space="preserve">&lt;8&gt; </w:t>
      </w:r>
      <w:r>
        <w:rPr>
          <w:color w:val="0000FF"/>
        </w:rPr>
        <w:fldChar w:fldCharType="begin"/>
      </w:r>
      <w:r>
        <w:rPr>
          <w:color w:val="0000FF"/>
        </w:rPr>
        <w:instrText>HYPERLINK "https://login.consultant.ru/link/?req=doc&amp;base=LAW&amp;n=536259&amp;date=24.08.2026&amp;dst=109810&amp;field=134ОприменениисанитарныхмервЕвразийскомэкономическомсоюзе\(с изм. и доп., вступ. в силу с 05.07.2026) {КонсультантПлюс}" \o "Решение Комиссии Таможенного союза от 28.05.2010 N 299 (ред. от 02.06.2026) \"</w:instrText>
      </w:r>
      <w:r>
        <w:rPr>
          <w:color w:val="0000FF"/>
        </w:rPr>
        <w:fldChar w:fldCharType="separate"/>
      </w:r>
      <w:r>
        <w:rPr>
          <w:color w:val="0000FF"/>
        </w:rPr>
        <w:t>Раздел 16 главы II</w:t>
      </w:r>
      <w:r>
        <w:rPr>
          <w:color w:val="0000FF"/>
        </w:rPr>
        <w:fldChar w:fldCharType="end"/>
      </w:r>
      <w:r>
        <w:t xml:space="preserve"> Единых санитарных требований; </w:t>
      </w:r>
      <w:r>
        <w:rPr>
          <w:color w:val="0000FF"/>
        </w:rPr>
        <w:fldChar w:fldCharType="begin"/>
      </w:r>
      <w:r>
        <w:rPr>
          <w:color w:val="0000FF"/>
        </w:rPr>
        <w:instrText>HYPERLINK "https://login.consultant.ru/link/?req=doc&amp;base=LAW&amp;n=485367&amp;date=24.08.2026&amp;dst=100532&amp;field=134ОпринятиитехническогорегламентаТаможенногосоюза\О безопасности упаковки\(вместес\ТР ТС 005/2011. Технический регламент Таможенного союза. О безопасности упаковки\){Консульта" \o "Решение Комиссии Таможенного союза от 16.08.2011 N 769 (ред. от 06.09.2024) \"</w:instrText>
      </w:r>
      <w:r>
        <w:rPr>
          <w:color w:val="0000FF"/>
        </w:rPr>
        <w:fldChar w:fldCharType="separate"/>
      </w:r>
      <w:r>
        <w:rPr>
          <w:color w:val="0000FF"/>
        </w:rPr>
        <w:t>статья 5</w:t>
      </w:r>
      <w:r>
        <w:rPr>
          <w:color w:val="0000FF"/>
        </w:rPr>
        <w:fldChar w:fldCharType="end"/>
      </w:r>
      <w:r>
        <w:t xml:space="preserve"> технического регламента Таможенного союза "О безопасности упаковки" (ТР ТС 005/2011), принятого решением Комиссии Таможенного союза от 16.08.2011 N 769. Является обязательным для Российской Федерации в соответствии с </w:t>
      </w:r>
      <w:r>
        <w:rPr>
          <w:color w:val="0000FF"/>
        </w:rPr>
        <w:fldChar w:fldCharType="begin"/>
      </w:r>
      <w:r>
        <w:rPr>
          <w:color w:val="0000FF"/>
        </w:rPr>
        <w:instrText>HYPERLINK "https://login.consultant.ru/link/?req=doc&amp;base=LAW&amp;n=476082&amp;date=24.08.2026&amp;dst=101082&amp;field=134ДоговороЕвразийскомэкономическомсоюзе\(Подписан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пунктом 2 статьи 99</w:t>
      </w:r>
      <w:r>
        <w:rPr>
          <w:color w:val="0000FF"/>
        </w:rPr>
        <w:fldChar w:fldCharType="end"/>
      </w:r>
      <w:r>
        <w:t xml:space="preserve">, </w:t>
      </w:r>
      <w:r>
        <w:rPr>
          <w:color w:val="0000FF"/>
        </w:rPr>
        <w:fldChar w:fldCharType="begin"/>
      </w:r>
      <w:r>
        <w:rPr>
          <w:color w:val="0000FF"/>
        </w:rPr>
        <w:instrText>HYPERLINK "https://login.consultant.ru/link/?req=doc&amp;base=LAW&amp;n=476082&amp;date=24.08.2026&amp;dst=101097&amp;field=134ДоговороЕвразийскомэкономическомсоюзе\(Подписан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пунктом 2 статьи 101</w:t>
      </w:r>
      <w:r>
        <w:rPr>
          <w:color w:val="0000FF"/>
        </w:rPr>
        <w:fldChar w:fldCharType="end"/>
      </w:r>
      <w:r>
        <w:t xml:space="preserve"> Договора о Евразийском экономическом союзе от 29.05.2014, ратифицированного Федеральным </w:t>
      </w:r>
      <w:r>
        <w:rPr>
          <w:color w:val="0000FF"/>
        </w:rPr>
        <w:fldChar w:fldCharType="begin"/>
      </w:r>
      <w:r>
        <w:rPr>
          <w:color w:val="0000FF"/>
        </w:rPr>
        <w:instrText>HYPERLINK "https://login.consultant.ru/link/?req=doc&amp;base=LAW&amp;n=169401&amp;date=24.08.2026ОратификацииДоговораоЕвразийскомэкономическомсоюзе\{КонсультантПлюс}" \o "Федеральный закон от 03.10.2014 N 279-ФЗ \"</w:instrText>
      </w:r>
      <w:r>
        <w:rPr>
          <w:color w:val="0000FF"/>
        </w:rPr>
        <w:fldChar w:fldCharType="separate"/>
      </w:r>
      <w:r>
        <w:rPr>
          <w:color w:val="0000FF"/>
        </w:rPr>
        <w:t>законом</w:t>
      </w:r>
      <w:r>
        <w:rPr>
          <w:color w:val="0000FF"/>
        </w:rPr>
        <w:fldChar w:fldCharType="end"/>
      </w:r>
      <w:r>
        <w:t xml:space="preserve"> от 03.10.2014 N 279-ФЗ "О ратификации Договора о Евразийском экономическом союзе"</w:t>
      </w:r>
      <w:r>
        <w:t xml:space="preserve"> (</w:t>
      </w:r>
      <w:r>
        <w:rPr>
          <w:color w:val="0000FF"/>
        </w:rPr>
        <w:fldChar w:fldCharType="begin"/>
      </w:r>
      <w:r>
        <w:rPr>
          <w:color w:val="0000FF"/>
        </w:rPr>
        <w:instrText>HYPERLINK "https://login.consultant.ru/link/?req=doc&amp;base=LAW&amp;n=476082&amp;date=24.08.2026ДоговороЕвразийскомэкономическомсоюзе\(Подписан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Договор</w:t>
      </w:r>
      <w:r>
        <w:rPr>
          <w:color w:val="0000FF"/>
        </w:rPr>
        <w:fldChar w:fldCharType="end"/>
      </w:r>
      <w:r>
        <w:t xml:space="preserve"> вступил в силу для Российской Федерации 01.01.2015).</w:t>
      </w:r>
    </w:p>
    <w:p w14:paraId="92000000">
      <w:pPr>
        <w:pStyle w:val="Style_2"/>
        <w:widowControl w:val="1"/>
        <w:ind/>
        <w:jc w:val="both"/>
      </w:pPr>
    </w:p>
    <w:p w14:paraId="93000000">
      <w:pPr>
        <w:pStyle w:val="Style_2"/>
        <w:widowControl w:val="1"/>
        <w:ind w:firstLine="540"/>
        <w:jc w:val="both"/>
      </w:pPr>
      <w:r>
        <w:t>13. Холодная и горячая вода, используемая для производственных целей, мытья посуды и оборудования, соблюдения правил личной гигиены, должна отвечать требованиям, предъявляемым к питьевой воде &lt;9&gt;.</w:t>
      </w:r>
    </w:p>
    <w:p w14:paraId="94000000">
      <w:pPr>
        <w:pStyle w:val="Style_2"/>
        <w:widowControl w:val="1"/>
        <w:spacing w:before="240"/>
        <w:ind w:firstLine="540"/>
        <w:jc w:val="both"/>
      </w:pPr>
      <w:r>
        <w:t>--------------------------------</w:t>
      </w:r>
    </w:p>
    <w:p w14:paraId="95000000">
      <w:pPr>
        <w:pStyle w:val="Style_2"/>
        <w:widowControl w:val="1"/>
        <w:spacing w:before="240"/>
        <w:ind w:firstLine="540"/>
        <w:jc w:val="both"/>
      </w:pPr>
      <w:r>
        <w:t xml:space="preserve">&lt;9&gt; </w:t>
      </w:r>
      <w:r>
        <w:rPr>
          <w:color w:val="0000FF"/>
        </w:rPr>
        <w:fldChar w:fldCharType="begin"/>
      </w:r>
      <w:r>
        <w:rPr>
          <w:color w:val="0000FF"/>
        </w:rPr>
        <w:instrText>HYPERLINK "https://login.consultant.ru/link/?req=doc&amp;base=LAW&amp;n=517341&amp;date=24.08.2026&amp;dst=136522&amp;field=134ОбутверждениисанитарныхправилинормСанПиН1.2.3685-21\Гигиенические нормативы и требования к обеспечению безопасности и (или) безвредности для человека ф" \o "Постановление Главного государственного санитарного врача РФ от 28.01.2021 N 2 (ред. от 24.12.2025) \"</w:instrText>
      </w:r>
      <w:r>
        <w:rPr>
          <w:color w:val="0000FF"/>
        </w:rPr>
        <w:fldChar w:fldCharType="separate"/>
      </w:r>
      <w:r>
        <w:rPr>
          <w:color w:val="0000FF"/>
        </w:rPr>
        <w:t>Глава III</w:t>
      </w:r>
      <w:r>
        <w:rPr>
          <w:color w:val="0000FF"/>
        </w:rPr>
        <w:fldChar w:fldCharType="end"/>
      </w:r>
      <w:r>
        <w:t xml:space="preserve">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(зарегистрировано Минюстом России 29.01.2021, регистрационный N 62296), с изменениями, внесенными постановлениями Главного государственного санитарного врача Российской Федерации от 30.12.2022 N 24 (зарегистрировано Минюстом России 09.03.2023, регистрационный N 72558), от 16.12.2024 N 12 (зарегистрировано Минюстом России 08.04.2025, регистрационный N 81783), от 17.03.2025 N 2 (зарегистрировано Минюстом России 19.05.2025, регистрационный N 82236), от 22.09.2025 N 17 (зарегистрировано Минюстом России 23.10.2025, регистрационный N 83943) и от 24.12.2025 N 19 (зарегистрировано Минюстом России 26.12.2025, регистрационный N 84810) (далее - СанПиН 1.2.3685-21). В соответствии с </w:t>
      </w:r>
      <w:r>
        <w:rPr>
          <w:color w:val="0000FF"/>
        </w:rPr>
        <w:fldChar w:fldCharType="begin"/>
      </w:r>
      <w:r>
        <w:rPr>
          <w:color w:val="0000FF"/>
        </w:rPr>
        <w:instrText>HYPERLINK "https://login.consultant.ru/link/?req=doc&amp;base=LAW&amp;n=517341&amp;date=24.08.2026&amp;dst=100009&amp;field=134ОбутверждениисанитарныхправилинормСанПиН1.2.3685-21\Гигиенические нормативы и требования к обеспечению безопасности и (или) безвредности для человека ф" \o "Постановление Главного государственного санитарного врача РФ от 28.01.2021 N 2 (ред. от 24.12.2025) \"</w:instrText>
      </w:r>
      <w:r>
        <w:rPr>
          <w:color w:val="0000FF"/>
        </w:rPr>
        <w:fldChar w:fldCharType="separate"/>
      </w:r>
      <w:r>
        <w:rPr>
          <w:color w:val="0000FF"/>
        </w:rPr>
        <w:t>пунктом 3</w:t>
      </w:r>
      <w:r>
        <w:rPr>
          <w:color w:val="0000FF"/>
        </w:rPr>
        <w:fldChar w:fldCharType="end"/>
      </w:r>
      <w:r>
        <w:t xml:space="preserve"> постановления Главного государственного санитарного врача Российской Федерации от 28.01.2021 N 2 </w:t>
      </w:r>
      <w:r>
        <w:rPr>
          <w:color w:val="0000FF"/>
        </w:rPr>
        <w:fldChar w:fldCharType="begin"/>
      </w:r>
      <w:r>
        <w:rPr>
          <w:color w:val="0000FF"/>
        </w:rPr>
        <w:instrText>HYPERLINK "https://login.consultant.ru/link/?req=doc&amp;base=LAW&amp;n=517341&amp;date=24.08.2026&amp;dst=100137&amp;field=134ОбутверждениисанитарныхправилинормСанПиН1.2.3685-21\Гигиенические нормативы и требования к обеспечению безопасности и (или) безвредности для человека ф" \o "Постановление Главного государственного санитарного врача РФ от 28.01.2021 N 2 (ред. от 24.12.2025) \"</w:instrText>
      </w:r>
      <w:r>
        <w:rPr>
          <w:color w:val="0000FF"/>
        </w:rPr>
        <w:fldChar w:fldCharType="separate"/>
      </w:r>
      <w:r>
        <w:rPr>
          <w:color w:val="0000FF"/>
        </w:rPr>
        <w:t>СанПиН 1.2.3685-21</w:t>
      </w:r>
      <w:r>
        <w:rPr>
          <w:color w:val="0000FF"/>
        </w:rPr>
        <w:fldChar w:fldCharType="end"/>
      </w:r>
      <w:r>
        <w:t xml:space="preserve"> действует до 01</w:t>
      </w:r>
      <w:r>
        <w:t>.03.2027.</w:t>
      </w:r>
    </w:p>
    <w:p w14:paraId="96000000">
      <w:pPr>
        <w:pStyle w:val="Style_2"/>
        <w:widowControl w:val="1"/>
        <w:ind/>
        <w:jc w:val="both"/>
      </w:pPr>
    </w:p>
    <w:p w14:paraId="97000000">
      <w:pPr>
        <w:pStyle w:val="Style_2"/>
        <w:widowControl w:val="1"/>
        <w:ind w:firstLine="540"/>
        <w:jc w:val="both"/>
      </w:pPr>
      <w:r>
        <w:t>14. При размещении предприятий общественного питания в жилых зданиях должны соблюдаться санитарно-эпидемиологические требования к условиям проживания в жилых зданиях и помещениях &lt;10&gt;.</w:t>
      </w:r>
    </w:p>
    <w:p w14:paraId="98000000">
      <w:pPr>
        <w:pStyle w:val="Style_2"/>
        <w:widowControl w:val="1"/>
        <w:spacing w:before="240"/>
        <w:ind w:firstLine="540"/>
        <w:jc w:val="both"/>
      </w:pPr>
      <w:r>
        <w:t>--------------------------------</w:t>
      </w:r>
    </w:p>
    <w:p w14:paraId="99000000">
      <w:pPr>
        <w:pStyle w:val="Style_2"/>
        <w:widowControl w:val="1"/>
        <w:spacing w:before="240"/>
        <w:ind w:firstLine="540"/>
        <w:jc w:val="both"/>
      </w:pPr>
      <w:r>
        <w:t xml:space="preserve">&lt;10&gt; Санитарные </w:t>
      </w:r>
      <w:r>
        <w:rPr>
          <w:color w:val="0000FF"/>
        </w:rPr>
        <w:fldChar w:fldCharType="begin"/>
      </w:r>
      <w:r>
        <w:rPr>
          <w:color w:val="0000FF"/>
        </w:rPr>
        <w:instrText>HYPERLINK "https://login.consultant.ru/link/?req=doc&amp;base=LAW&amp;n=527704&amp;date=24.08.2026&amp;dst=100041&amp;field=134ОбутверждениисанитарныхправилинормСанПиН2.1.3684-21\Санитарно-эпидемиологические требования к содержанию территорий городских и сельских поселений, к в" \o "Постановление Главного государственного санитарного врача РФ от 28.01.2021 N 3 (ред. от 12.02.2026) \"</w:instrText>
      </w:r>
      <w:r>
        <w:rPr>
          <w:color w:val="0000FF"/>
        </w:rPr>
        <w:fldChar w:fldCharType="separate"/>
      </w:r>
      <w:r>
        <w:rPr>
          <w:color w:val="0000FF"/>
        </w:rPr>
        <w:t>правила и нормы</w:t>
      </w:r>
      <w:r>
        <w:rPr>
          <w:color w:val="0000FF"/>
        </w:rPr>
        <w:fldChar w:fldCharType="end"/>
      </w:r>
      <w:r>
        <w:t xml:space="preserve">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утвержденные постановлением Главного государственного санитарного врача Российской Федерации от 28.01.2021 N 3 (зарегистрировано Минюстом России 29.01.2021, регистрационный N 62297), с изменениями, внесенными постановлениями Главного государственного санитарного врача Российской Федерации от 26.06.2021 N 16 (зарегистрировано Минюстом России 07.07.2021, регистрационный N 64146), от 14.12.2021 N 37 (зарегистрировано Минюстом России 30.12.2021, регистрационный N 66692), от 14.02.2022 N 6 (зарегистрировано Минюстом России 17.02.2022, регистрационный N 67331), от 15.11.2024 N 11 (зарегистрировано Минюстом России 27.12.2024, регистрационный N 80808), от 17.06.2026 N 10 (зарегистрировано Минюстом России 24.07.2025, регистрационный N 83049), от 25.06.2025 N 13 (зарегистрировано Минюстом России 25.07.2025, регистрационный N 83059), от 29.12.2025 N 21 (зарегистрировано Минюстом России 29.12.2025, регистрационный N 84840) и от 12.02.2026 N 2 (зарегистрировано Минюстом России 27.02.2026, регистрационный N 85505) (далее - СанПиН 2.1.3684-21). В соответствии с </w:t>
      </w:r>
      <w:r>
        <w:rPr>
          <w:color w:val="0000FF"/>
        </w:rPr>
        <w:fldChar w:fldCharType="begin"/>
      </w:r>
      <w:r>
        <w:rPr>
          <w:color w:val="0000FF"/>
        </w:rPr>
        <w:instrText>HYPERLINK "https://login.consultant.ru/link/?req=doc&amp;base=LAW&amp;n=527704&amp;date=24.08.2026&amp;dst=100009&amp;field=134ОбутверждениисанитарныхправилинормСанПиН2.1.3684-21\Санитарно-эпидемиологические требования к содержанию территорий городских и сельских поселений, к в" \o "Постановление Главного государственного санитарного врача РФ от 28.01.2021 N 3 (ред. от 12.02.2026) \"</w:instrText>
      </w:r>
      <w:r>
        <w:rPr>
          <w:color w:val="0000FF"/>
        </w:rPr>
        <w:fldChar w:fldCharType="separate"/>
      </w:r>
      <w:r>
        <w:rPr>
          <w:color w:val="0000FF"/>
        </w:rPr>
        <w:t>пунктом 3</w:t>
      </w:r>
      <w:r>
        <w:rPr>
          <w:color w:val="0000FF"/>
        </w:rPr>
        <w:fldChar w:fldCharType="end"/>
      </w:r>
      <w:r>
        <w:t xml:space="preserve"> постановления Главного государственного санитарного врача Российской Федерации от 28.01.2021 N</w:t>
      </w:r>
      <w:r>
        <w:t xml:space="preserve"> 3 </w:t>
      </w:r>
      <w:r>
        <w:rPr>
          <w:color w:val="0000FF"/>
        </w:rPr>
        <w:fldChar w:fldCharType="begin"/>
      </w:r>
      <w:r>
        <w:rPr>
          <w:color w:val="0000FF"/>
        </w:rPr>
        <w:instrText>HYPERLINK "https://login.consultant.ru/link/?req=doc&amp;base=LAW&amp;n=527704&amp;date=24.08.2026&amp;dst=100041&amp;field=134ОбутверждениисанитарныхправилинормСанПиН2.1.3684-21\Санитарно-эпидемиологические требования к содержанию территорий городских и сельских поселений, к в" \o "Постановление Главного государственного санитарного врача РФ от 28.01.2021 N 3 (ред. от 12.02.2026) \"</w:instrText>
      </w:r>
      <w:r>
        <w:rPr>
          <w:color w:val="0000FF"/>
        </w:rPr>
        <w:fldChar w:fldCharType="separate"/>
      </w:r>
      <w:r>
        <w:rPr>
          <w:color w:val="0000FF"/>
        </w:rPr>
        <w:t>СанПиН 2.1.3684-21</w:t>
      </w:r>
      <w:r>
        <w:rPr>
          <w:color w:val="0000FF"/>
        </w:rPr>
        <w:fldChar w:fldCharType="end"/>
      </w:r>
      <w:r>
        <w:t xml:space="preserve"> действует до 01.03.2027.</w:t>
      </w:r>
    </w:p>
    <w:p w14:paraId="9A000000">
      <w:pPr>
        <w:pStyle w:val="Style_2"/>
        <w:widowControl w:val="1"/>
        <w:ind/>
        <w:jc w:val="both"/>
      </w:pPr>
    </w:p>
    <w:p w14:paraId="9B000000">
      <w:pPr>
        <w:pStyle w:val="Style_2"/>
        <w:widowControl w:val="1"/>
        <w:ind w:firstLine="540"/>
        <w:jc w:val="both"/>
      </w:pPr>
      <w:r>
        <w:t>15. Система приточно-вытяжной вентиляции производственных помещений должна быть оборудована отдельно от систем вентиляции помещений, не связанных с организацией питания, включая санитарно-бытовые помещения.</w:t>
      </w:r>
    </w:p>
    <w:p w14:paraId="9C000000">
      <w:pPr>
        <w:pStyle w:val="Style_2"/>
        <w:widowControl w:val="1"/>
        <w:spacing w:before="240"/>
        <w:ind w:firstLine="540"/>
        <w:jc w:val="both"/>
      </w:pPr>
      <w:r>
        <w:t xml:space="preserve">16. Воздух и параметры микроклимата рабочей зоны должны соответствовать гигиеническим нормативам. Зоны (участки) и (или) размещенное в них оборудование, являющееся источниками выделения газов, пыли (мучной), влаги, тепла, должны быть оборудованы локальными вытяжными системами, присоединенными к системе вытяжной вентиляции производственных помещений, или автономными вытяжными системами, посредством использования которых обеспечивается соблюдение требований </w:t>
      </w:r>
      <w:r>
        <w:rPr>
          <w:color w:val="0000FF"/>
        </w:rPr>
        <w:fldChar w:fldCharType="begin"/>
      </w:r>
      <w:r>
        <w:rPr>
          <w:color w:val="0000FF"/>
        </w:rPr>
        <w:instrText>HYPERLINK "https://login.consultant.ru/link/?req=doc&amp;base=LAW&amp;n=517341&amp;date=24.08.2026&amp;dst=100137&amp;field=134ОбутверждениисанитарныхправилинормСанПиН1.2.3685-21\Гигиенические нормативы и требования к обеспечению безопасности и (или) безвредности для человека ф" \o "Постановление Главного государственного санитарного врача РФ от 28.01.2021 N 2 (ред. от 24.12.2025) \"</w:instrText>
      </w:r>
      <w:r>
        <w:rPr>
          <w:color w:val="0000FF"/>
        </w:rPr>
        <w:fldChar w:fldCharType="separate"/>
      </w:r>
      <w:r>
        <w:rPr>
          <w:color w:val="0000FF"/>
        </w:rPr>
        <w:t>СанПиН 1.2.3685-21</w:t>
      </w:r>
      <w:r>
        <w:rPr>
          <w:color w:val="0000FF"/>
        </w:rPr>
        <w:fldChar w:fldCharType="end"/>
      </w:r>
      <w:r>
        <w:t>.</w:t>
      </w:r>
    </w:p>
    <w:p w14:paraId="9D000000">
      <w:pPr>
        <w:pStyle w:val="Style_2"/>
        <w:widowControl w:val="1"/>
        <w:spacing w:before="240"/>
        <w:ind w:firstLine="540"/>
        <w:jc w:val="both"/>
      </w:pPr>
      <w:r>
        <w:t>17. В помещениях отделки кондитерских изделий приточная система вентиляции должна быть обеспечена противопыльными и бактерицидными фильтрами.</w:t>
      </w:r>
    </w:p>
    <w:p w14:paraId="9E000000">
      <w:pPr>
        <w:pStyle w:val="Style_2"/>
        <w:widowControl w:val="1"/>
        <w:spacing w:before="240"/>
        <w:ind w:firstLine="540"/>
        <w:jc w:val="both"/>
      </w:pPr>
      <w:r>
        <w:t>Для обеззараживания воздуха в помещениях, задействованных в приготовлении холодных блюд, мягкого мороженого, кондитерских цехах по приготовлению крема и отделки тортов и пирожных, цехах и (или) участках порционирования блюд, упаковки и формирования наборов готовых блюд должно использоваться бактерицидное оборудование в соответствии с инструкцией по эксплуатации.</w:t>
      </w:r>
    </w:p>
    <w:p w14:paraId="9F000000">
      <w:pPr>
        <w:pStyle w:val="Style_2"/>
        <w:widowControl w:val="1"/>
        <w:spacing w:before="240"/>
        <w:ind w:firstLine="540"/>
        <w:jc w:val="both"/>
      </w:pPr>
      <w:r>
        <w:t>18. Предприятия общественного питания должны быть оборудованы исправными системами холодного и горячего водоснабжения, водоотведения, теплоснабжения, вентиляции и освещения, которые должны быть выполнены так, чтобы исключить риск загрязнения пищевой продукции.</w:t>
      </w:r>
    </w:p>
    <w:p w14:paraId="A0000000">
      <w:pPr>
        <w:pStyle w:val="Style_2"/>
        <w:widowControl w:val="1"/>
        <w:spacing w:before="240"/>
        <w:ind w:firstLine="540"/>
        <w:jc w:val="both"/>
      </w:pPr>
      <w:r>
        <w:t>Допускается использование автономных систем и оборудования для обеспечения горячего водоснабжения и теплоснабжения.</w:t>
      </w:r>
    </w:p>
    <w:p w14:paraId="A1000000">
      <w:pPr>
        <w:pStyle w:val="Style_2"/>
        <w:widowControl w:val="1"/>
        <w:spacing w:before="240"/>
        <w:ind w:firstLine="540"/>
        <w:jc w:val="both"/>
      </w:pPr>
      <w:r>
        <w:t>19. Внутренняя отделка производственных и санитарно-бытовых помещений предприятий общественного питания должна быть выполнена из материалов, позволяющих проводить ежедневную влажную уборку, обработку моющими и дезинфицирующими средствами, и не иметь повреждений.</w:t>
      </w:r>
    </w:p>
    <w:p w14:paraId="A2000000">
      <w:pPr>
        <w:pStyle w:val="Style_2"/>
        <w:widowControl w:val="1"/>
        <w:spacing w:before="240"/>
        <w:ind w:firstLine="540"/>
        <w:jc w:val="both"/>
      </w:pPr>
      <w:r>
        <w:t>20. Сбор и обращение отходов должны соответствовать требованиям по обращению с твердыми коммунальными отходами и содержанию территории &lt;11&gt;.</w:t>
      </w:r>
    </w:p>
    <w:p w14:paraId="A3000000">
      <w:pPr>
        <w:pStyle w:val="Style_2"/>
        <w:widowControl w:val="1"/>
        <w:spacing w:before="240"/>
        <w:ind w:firstLine="540"/>
        <w:jc w:val="both"/>
      </w:pPr>
      <w:r>
        <w:t>-----------------------------</w:t>
      </w:r>
      <w:r>
        <w:t>---</w:t>
      </w:r>
    </w:p>
    <w:p w14:paraId="A4000000">
      <w:pPr>
        <w:pStyle w:val="Style_2"/>
        <w:widowControl w:val="1"/>
        <w:spacing w:before="240"/>
        <w:ind w:firstLine="540"/>
        <w:jc w:val="both"/>
      </w:pPr>
      <w:r>
        <w:t xml:space="preserve">&lt;11&gt; Федеральный </w:t>
      </w:r>
      <w:r>
        <w:rPr>
          <w:color w:val="0000FF"/>
        </w:rPr>
        <w:fldChar w:fldCharType="begin"/>
      </w:r>
      <w:r>
        <w:rPr>
          <w:color w:val="0000FF"/>
        </w:rPr>
        <w:instrText>HYPERLINK "https://login.consultant.ru/link/?req=doc&amp;base=LAW&amp;n=511660&amp;date=24.08.2026Осанитарно-эпидемиологическомблагополучиинаселения\{КонсультантПлюс}" \o "Федеральный закон от 30.03.1999 N 52-ФЗ (ред. от 31.07.2025) \"</w:instrText>
      </w:r>
      <w:r>
        <w:rPr>
          <w:color w:val="0000FF"/>
        </w:rPr>
        <w:fldChar w:fldCharType="separate"/>
      </w:r>
      <w:r>
        <w:rPr>
          <w:color w:val="0000FF"/>
        </w:rPr>
        <w:t>закон</w:t>
      </w:r>
      <w:r>
        <w:rPr>
          <w:color w:val="0000FF"/>
        </w:rPr>
        <w:fldChar w:fldCharType="end"/>
      </w:r>
      <w:r>
        <w:t xml:space="preserve"> от 30.03.1999 N 52-ФЗ, Федеральный </w:t>
      </w:r>
      <w:r>
        <w:rPr>
          <w:color w:val="0000FF"/>
        </w:rPr>
        <w:fldChar w:fldCharType="begin"/>
      </w:r>
      <w:r>
        <w:rPr>
          <w:color w:val="0000FF"/>
        </w:rPr>
        <w:instrText>HYPERLINK "https://login.consultant.ru/link/?req=doc&amp;base=LAW&amp;n=529662&amp;date=24.08.2026Оботходахпроизводстваипотребления\{КонсультантПлюс}" \o "Федеральный закон от 24.06.1998 N 89-ФЗ (ред. от 23.03.2026) \"</w:instrText>
      </w:r>
      <w:r>
        <w:rPr>
          <w:color w:val="0000FF"/>
        </w:rPr>
        <w:fldChar w:fldCharType="separate"/>
      </w:r>
      <w:r>
        <w:rPr>
          <w:color w:val="0000FF"/>
        </w:rPr>
        <w:t>закон</w:t>
      </w:r>
      <w:r>
        <w:rPr>
          <w:color w:val="0000FF"/>
        </w:rPr>
        <w:fldChar w:fldCharType="end"/>
      </w:r>
      <w:r>
        <w:t xml:space="preserve"> от 24.06.1998 N 89-ФЗ "Об отходах производства и потребления".</w:t>
      </w:r>
    </w:p>
    <w:p w14:paraId="A5000000">
      <w:pPr>
        <w:pStyle w:val="Style_2"/>
        <w:widowControl w:val="1"/>
        <w:ind/>
        <w:jc w:val="both"/>
      </w:pPr>
    </w:p>
    <w:p w14:paraId="A6000000">
      <w:pPr>
        <w:pStyle w:val="Style_2"/>
        <w:widowControl w:val="1"/>
        <w:ind w:firstLine="540"/>
        <w:jc w:val="both"/>
      </w:pPr>
      <w:r>
        <w:t>21. Все помещения, предназначенные для организации общественного питания, должны подвергаться уборке. В производственных помещениях ежедневно проводится влажная уборка с применением моющих и дезинфицирующих средств. Столы для посетителей должны подвергаться уборке после каждого использования.</w:t>
      </w:r>
    </w:p>
    <w:p w14:paraId="A7000000">
      <w:pPr>
        <w:pStyle w:val="Style_2"/>
        <w:widowControl w:val="1"/>
        <w:spacing w:before="240"/>
        <w:ind w:firstLine="540"/>
        <w:jc w:val="both"/>
      </w:pPr>
      <w:r>
        <w:t>22. Для уборки производственных и санитарно-бытовых помещений должен выделяться отдельный промаркированный инвентарь, хранение которого должно осуществляться в специально отведенных местах. Уборочный инвентарь для туалета должен храниться отдельно от инвентаря для уборки других помещений.</w:t>
      </w:r>
    </w:p>
    <w:p w14:paraId="A8000000">
      <w:pPr>
        <w:pStyle w:val="Style_2"/>
        <w:widowControl w:val="1"/>
        <w:spacing w:before="240"/>
        <w:ind w:firstLine="540"/>
        <w:jc w:val="both"/>
      </w:pPr>
      <w:r>
        <w:t>23. Запрещается ремонт производственных помещений одновременно с изготовлением продукции общественного питания в них.</w:t>
      </w:r>
    </w:p>
    <w:p w14:paraId="A9000000">
      <w:pPr>
        <w:pStyle w:val="Style_2"/>
        <w:widowControl w:val="1"/>
        <w:spacing w:before="240"/>
        <w:ind w:firstLine="540"/>
        <w:jc w:val="both"/>
      </w:pPr>
      <w:r>
        <w:t>24. Лица, поступающие на работу в организации общественного питания, должны соответствовать требованиям, касающимся прохождения ими профессиональной гигиенической подготовки и аттестации, предварительных и периодических медицинских осмотров, вакцинации, установленным законодательством Российской Федерации &lt;12&gt;.</w:t>
      </w:r>
    </w:p>
    <w:p w14:paraId="AA000000">
      <w:pPr>
        <w:pStyle w:val="Style_2"/>
        <w:widowControl w:val="1"/>
        <w:spacing w:before="240"/>
        <w:ind w:firstLine="540"/>
        <w:jc w:val="both"/>
      </w:pPr>
      <w:r>
        <w:t>--------------------------------</w:t>
      </w:r>
    </w:p>
    <w:p w14:paraId="AB000000">
      <w:pPr>
        <w:pStyle w:val="Style_2"/>
        <w:widowControl w:val="1"/>
        <w:spacing w:before="240"/>
        <w:ind w:firstLine="540"/>
        <w:jc w:val="both"/>
      </w:pPr>
      <w:r>
        <w:t xml:space="preserve">&lt;12&gt; Федеральный </w:t>
      </w:r>
      <w:r>
        <w:rPr>
          <w:color w:val="0000FF"/>
        </w:rPr>
        <w:fldChar w:fldCharType="begin"/>
      </w:r>
      <w:r>
        <w:rPr>
          <w:color w:val="0000FF"/>
        </w:rPr>
        <w:instrText>HYPERLINK "https://login.consultant.ru/link/?req=doc&amp;base=LAW&amp;n=511660&amp;date=24.08.2026Осанитарно-эпидемиологическомблагополучиинаселения\{КонсультантПлюс}" \o "Федеральный закон от 30.03.1999 N 52-ФЗ (ред. от 31.07.2025) \"</w:instrText>
      </w:r>
      <w:r>
        <w:rPr>
          <w:color w:val="0000FF"/>
        </w:rPr>
        <w:fldChar w:fldCharType="separate"/>
      </w:r>
      <w:r>
        <w:rPr>
          <w:color w:val="0000FF"/>
        </w:rPr>
        <w:t>закон</w:t>
      </w:r>
      <w:r>
        <w:rPr>
          <w:color w:val="0000FF"/>
        </w:rPr>
        <w:fldChar w:fldCharType="end"/>
      </w:r>
      <w:r>
        <w:t xml:space="preserve"> от 30.03.1999 N 52-ФЗ; </w:t>
      </w:r>
      <w:r>
        <w:rPr>
          <w:color w:val="0000FF"/>
        </w:rPr>
        <w:fldChar w:fldCharType="begin"/>
      </w:r>
      <w:r>
        <w:rPr>
          <w:color w:val="0000FF"/>
        </w:rPr>
        <w:instrText>HYPERLINK "https://login.consultant.ru/link/?req=doc&amp;base=LAW&amp;n=489748&amp;date=24.08.2026ОбутвержденииПорядкапроведенияобязательныхпредварительныхипериодическихмедицинскихосмотровработников,предусмотренныхчастьючетвертойстатьи213ТрудовогокодексаРоссийскойФедерации" \o "Приказ Минздрава России от 28.01.2021 N 29н (ред. от 02.10.2024) \"</w:instrText>
      </w:r>
      <w:r>
        <w:rPr>
          <w:color w:val="0000FF"/>
        </w:rPr>
        <w:fldChar w:fldCharType="separate"/>
      </w:r>
      <w:r>
        <w:rPr>
          <w:color w:val="0000FF"/>
        </w:rPr>
        <w:t>приказ</w:t>
      </w:r>
      <w:r>
        <w:rPr>
          <w:color w:val="0000FF"/>
        </w:rPr>
        <w:fldChar w:fldCharType="end"/>
      </w:r>
      <w:r>
        <w:t xml:space="preserve">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 Минюстом России 29.01.2021, регистрационный N 62277) с изменениями, внесенными приказами Минздрава России от 01.02.2022 N 44н (зарегистрирован Минюстом России 09.02.2022, регистрационный N 67206), от 02.10.2024 N 509н (зарегистрирован Минюстом России 01.11.2024, регистрационный N 79994). В соответствии с </w:t>
      </w:r>
      <w:r>
        <w:rPr>
          <w:color w:val="0000FF"/>
        </w:rPr>
        <w:fldChar w:fldCharType="begin"/>
      </w:r>
      <w:r>
        <w:rPr>
          <w:color w:val="0000FF"/>
        </w:rPr>
        <w:instrText>HYPERLINK "https://login.consultant.ru/link/?req=doc&amp;base=LAW&amp;n=489748&amp;date=24.08.2026&amp;dst=100009&amp;field=134ОбутвержденииПорядкапроведенияобязательныхпредварительныхипериодическихмедицинскихосмотровработников,предусмотренныхчастьючетвертойстатьи213ТрудовогокодексаРоссийскойФедерации" \o "Приказ Минздрава России от 28.01.2021 N 29н (ред. от 02.10.2024) \"</w:instrText>
      </w:r>
      <w:r>
        <w:rPr>
          <w:color w:val="0000FF"/>
        </w:rPr>
        <w:fldChar w:fldCharType="separate"/>
      </w:r>
      <w:r>
        <w:rPr>
          <w:color w:val="0000FF"/>
        </w:rPr>
        <w:t>пунктом 2</w:t>
      </w:r>
      <w:r>
        <w:rPr>
          <w:color w:val="0000FF"/>
        </w:rPr>
        <w:fldChar w:fldCharType="end"/>
      </w:r>
      <w:r>
        <w:t xml:space="preserve"> приказа Минздрава России от 01.11.2024 N 29н данный акт действует до 01.04.2027; </w:t>
      </w:r>
      <w:r>
        <w:rPr>
          <w:color w:val="0000FF"/>
        </w:rPr>
        <w:fldChar w:fldCharType="begin"/>
      </w:r>
      <w:r>
        <w:rPr>
          <w:color w:val="0000FF"/>
        </w:rPr>
        <w:instrText>HYPERLINK "https://login.consultant.ru/link/?req=doc&amp;base=LAW&amp;n=375352&amp;date=24.08.2026Обутвержденииперечнявредныхи(или)опасныхпроизводственныхфакторовиработ,привыполнениикоторыхпроводятсяобязательныепредварительныемедицинскиеосмотрыприпоступлениинаработ" \o "Приказ Минтруда России N 988н, Минздрава России N 1420н от 31.12.2020 \"</w:instrText>
      </w:r>
      <w:r>
        <w:rPr>
          <w:color w:val="0000FF"/>
        </w:rPr>
        <w:fldChar w:fldCharType="separate"/>
      </w:r>
      <w:r>
        <w:rPr>
          <w:color w:val="0000FF"/>
        </w:rPr>
        <w:t>приказ</w:t>
      </w:r>
      <w:r>
        <w:rPr>
          <w:color w:val="0000FF"/>
        </w:rPr>
        <w:fldChar w:fldCharType="end"/>
      </w:r>
      <w:r>
        <w:t xml:space="preserve"> Минтруда России и Минздрава России от 31.12.2020 N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(зарегистрирован Минюстом России 29.01.2021, регистрационный N 62278). Согласно </w:t>
      </w:r>
      <w:r>
        <w:rPr>
          <w:color w:val="0000FF"/>
        </w:rPr>
        <w:fldChar w:fldCharType="begin"/>
      </w:r>
      <w:r>
        <w:rPr>
          <w:color w:val="0000FF"/>
        </w:rPr>
        <w:instrText>HYPERLINK "https://login.consultant.ru/link/?req=doc&amp;base=LAW&amp;n=375352&amp;date=24.08.2026&amp;dst=100016&amp;field=134Обутвержденииперечнявредныхи(или)опасныхпроизводственныхфакторовиработ,привыполнениикоторыхпроводятсяобязательныепредварительныемедицинскиеосмотрыприпоступлениинаработ" \o "Приказ Минтруда России N 988н, Минздрава России N 1420н от 31.12.2020 \"</w:instrText>
      </w:r>
      <w:r>
        <w:rPr>
          <w:color w:val="0000FF"/>
        </w:rPr>
        <w:fldChar w:fldCharType="separate"/>
      </w:r>
      <w:r>
        <w:rPr>
          <w:color w:val="0000FF"/>
        </w:rPr>
        <w:t>пункту 3</w:t>
      </w:r>
      <w:r>
        <w:rPr>
          <w:color w:val="0000FF"/>
        </w:rPr>
        <w:fldChar w:fldCharType="end"/>
      </w:r>
      <w:r>
        <w:t xml:space="preserve"> приказа Минтруда России и Минздрава России от 31.12.2020 N 988н/1420н данный документ действует до 01.04.2027.</w:t>
      </w:r>
    </w:p>
    <w:p w14:paraId="AC000000">
      <w:pPr>
        <w:pStyle w:val="Style_2"/>
        <w:widowControl w:val="1"/>
        <w:ind/>
        <w:jc w:val="both"/>
      </w:pPr>
    </w:p>
    <w:p w14:paraId="AD000000">
      <w:pPr>
        <w:pStyle w:val="Style_2"/>
        <w:widowControl w:val="1"/>
        <w:ind w:firstLine="540"/>
        <w:jc w:val="both"/>
      </w:pPr>
      <w:r>
        <w:t xml:space="preserve">25. Медицинский персонал (при наличии) или назначенное ответственное лицо предприятия общественного питания должен проводить ежедневный осмотр работников, занятых изготовлением продукции общественного питания, и работников, непосредственно контактирующих с пищевой продукцией, в том числе с продовольственным сырьем, на наличие гнойничковых заболеваний &lt;13&gt; кожи рук и открытых поверхностей тела, признаков инфекционных заболеваний. Результаты осмотра должны заноситься в гигиенический журнал (рекомендуемый образец приведен в </w:t>
      </w:r>
      <w:r>
        <w:rPr>
          <w:color w:val="0000FF"/>
        </w:rPr>
        <w:fldChar w:fldCharType="begin"/>
      </w:r>
      <w:r>
        <w:rPr>
          <w:color w:val="0000FF"/>
        </w:rPr>
        <w:instrText>HYPERLINK \l "P365" \o "Гигиенический журнал (сотрудники)"</w:instrText>
      </w:r>
      <w:r>
        <w:rPr>
          <w:color w:val="0000FF"/>
        </w:rPr>
        <w:fldChar w:fldCharType="separate"/>
      </w:r>
      <w:r>
        <w:rPr>
          <w:color w:val="0000FF"/>
        </w:rPr>
        <w:t>приложении N 1</w:t>
      </w:r>
      <w:r>
        <w:rPr>
          <w:color w:val="0000FF"/>
        </w:rPr>
        <w:fldChar w:fldCharType="end"/>
      </w:r>
      <w:r>
        <w:t xml:space="preserve"> к Правилам) на бумажном и (или) электронном носителях. Список работников, отмеченных в журнале на день осмотра, должен соответствовать числу работников на этот день в смену.</w:t>
      </w:r>
    </w:p>
    <w:p w14:paraId="AE000000">
      <w:pPr>
        <w:pStyle w:val="Style_2"/>
        <w:widowControl w:val="1"/>
        <w:spacing w:before="240"/>
        <w:ind w:firstLine="540"/>
        <w:jc w:val="both"/>
      </w:pPr>
      <w:r>
        <w:t>--------------------------------</w:t>
      </w:r>
    </w:p>
    <w:p w14:paraId="AF000000">
      <w:pPr>
        <w:pStyle w:val="Style_2"/>
        <w:widowControl w:val="1"/>
        <w:spacing w:before="240"/>
        <w:ind w:firstLine="540"/>
        <w:jc w:val="both"/>
      </w:pPr>
      <w:r>
        <w:t xml:space="preserve">&lt;13&gt; </w:t>
      </w:r>
      <w:r>
        <w:rPr>
          <w:color w:val="0000FF"/>
        </w:rPr>
        <w:fldChar w:fldCharType="begin"/>
      </w:r>
      <w:r>
        <w:rPr>
          <w:color w:val="0000FF"/>
        </w:rPr>
        <w:instrText>HYPERLINK "https://login.consultant.ru/link/?req=doc&amp;base=LAW&amp;n=472820&amp;date=24.08.2026Омерахпосовершенствованиюлечебногопитаниявлечебно-профилактическихучрежденияхРоссийскойФедерации\(вместе с \Положениемоборганизациидеятельностиврача-диетолога\, \Положениемоборг" \o "Приказ Минздрава России от 05.08.2003 N 330 (ред. от 19.02.2024) \"</w:instrText>
      </w:r>
      <w:r>
        <w:rPr>
          <w:color w:val="0000FF"/>
        </w:rPr>
        <w:fldChar w:fldCharType="separate"/>
      </w:r>
      <w:r>
        <w:rPr>
          <w:color w:val="0000FF"/>
        </w:rPr>
        <w:t>Приказ</w:t>
      </w:r>
      <w:r>
        <w:rPr>
          <w:color w:val="0000FF"/>
        </w:rPr>
        <w:fldChar w:fldCharType="end"/>
      </w:r>
      <w:r>
        <w:t xml:space="preserve"> Минздрава России от 05.08.2003 N 330 "О мерах по совершенствованию лечебного питания в лечебно-профилактических учреждениях Российской Федерации" (зарегистрирован Минюстом России 12.09.2003, регистрационный N 5073), с изменениями, внесенными приказами Минздравсоцразвития России от 07.10.2005 N 624 (зарегистрирован Минюстом России 01.11.2005, регистрационный N 7134), от 10.01.2006 N 2 (зарегистрирован Минюстом России 24.01.2006, регистрационный N 7411), от 26.04.2006 N 316 (зарегистрирован Минюстом России 26.05.2006, регистрационный N 7878), приказами Минздрава России от 21.06.2013 N 395н (зарегистрирован Минюстом России 05.07.2013, регистрационный N 28995), от 24.11.2016 N 901н (зарегистрирован Минюстом России 14.12.2016, регистрационный N 44719) и от 19.02.2024 N 70н (зарегистрирован Минюстом России 21.03.2024, регистрационный N 77586) (далее - приказ Минздрава России N 330).</w:t>
      </w:r>
    </w:p>
    <w:p w14:paraId="B0000000">
      <w:pPr>
        <w:pStyle w:val="Style_2"/>
        <w:widowControl w:val="1"/>
        <w:ind/>
        <w:jc w:val="both"/>
      </w:pPr>
    </w:p>
    <w:p w14:paraId="B1000000">
      <w:pPr>
        <w:pStyle w:val="Style_2"/>
        <w:widowControl w:val="1"/>
        <w:ind w:firstLine="540"/>
        <w:jc w:val="both"/>
      </w:pPr>
      <w:r>
        <w:t>Лица с кишечными инфекциями, гнойничковыми заболеваниями кожи рук и открытых поверхностей тела, инфекционными заболеваниями должны временно отстраняться от работы с пищевыми продуктами и могут по решению работодателя быть переведены на другие виды работ &lt;14&gt;.</w:t>
      </w:r>
    </w:p>
    <w:p w14:paraId="B2000000">
      <w:pPr>
        <w:pStyle w:val="Style_2"/>
        <w:widowControl w:val="1"/>
        <w:spacing w:before="240"/>
        <w:ind w:firstLine="540"/>
        <w:jc w:val="both"/>
      </w:pPr>
      <w:r>
        <w:t>--------------------------------</w:t>
      </w:r>
    </w:p>
    <w:p w14:paraId="B3000000">
      <w:pPr>
        <w:pStyle w:val="Style_2"/>
        <w:widowControl w:val="1"/>
        <w:spacing w:before="240"/>
        <w:ind w:firstLine="540"/>
        <w:jc w:val="both"/>
      </w:pPr>
      <w:r>
        <w:t xml:space="preserve">&lt;14&gt; </w:t>
      </w:r>
      <w:r>
        <w:rPr>
          <w:color w:val="0000FF"/>
        </w:rPr>
        <w:fldChar w:fldCharType="begin"/>
      </w:r>
      <w:r>
        <w:rPr>
          <w:color w:val="0000FF"/>
        </w:rPr>
        <w:instrText>HYPERLINK "https://login.consultant.ru/link/?req=doc&amp;base=LAW&amp;n=476373&amp;date=24.08.2026&amp;dst=100262&amp;field=134ОпринятиитехническогорегламентаТаможенногосоюза\О безопасности пищевой продукции\(вместес\ТР ТС 021/2011. Технический регламент Таможенного союза. О безопасности пищевой прод" \o "Решение Комиссии Таможенного союза от 09.12.2011 N 880 (ред. от 22.04.2024) \"</w:instrText>
      </w:r>
      <w:r>
        <w:rPr>
          <w:color w:val="0000FF"/>
        </w:rPr>
        <w:fldChar w:fldCharType="separate"/>
      </w:r>
      <w:r>
        <w:rPr>
          <w:color w:val="0000FF"/>
        </w:rPr>
        <w:t>Пункт 7 статьи 11</w:t>
      </w:r>
      <w:r>
        <w:rPr>
          <w:color w:val="0000FF"/>
        </w:rPr>
        <w:fldChar w:fldCharType="end"/>
      </w:r>
      <w:r>
        <w:t xml:space="preserve"> ТР ТС 021/2011.</w:t>
      </w:r>
    </w:p>
    <w:p w14:paraId="B4000000">
      <w:pPr>
        <w:pStyle w:val="Style_2"/>
        <w:widowControl w:val="1"/>
        <w:ind/>
        <w:jc w:val="both"/>
      </w:pPr>
    </w:p>
    <w:p w14:paraId="B5000000">
      <w:pPr>
        <w:pStyle w:val="Style_2"/>
        <w:widowControl w:val="1"/>
        <w:ind w:firstLine="540"/>
        <w:jc w:val="both"/>
      </w:pPr>
      <w:r>
        <w:t>26. В помещениях предприятия общественного питания не должно быть насекомых и грызунов, а также не должны содержаться синантропные птицы и животные. В предприятиях общественного питания запрещается проживание физических лиц, в производственных помещениях не допускается хранение личных вещей и комнатных растений &lt;15&gt;.</w:t>
      </w:r>
    </w:p>
    <w:p w14:paraId="B6000000">
      <w:pPr>
        <w:pStyle w:val="Style_2"/>
        <w:widowControl w:val="1"/>
        <w:spacing w:before="240"/>
        <w:ind w:firstLine="540"/>
        <w:jc w:val="both"/>
      </w:pPr>
      <w:r>
        <w:t>--------------------------------</w:t>
      </w:r>
    </w:p>
    <w:p w14:paraId="B7000000">
      <w:pPr>
        <w:pStyle w:val="Style_2"/>
        <w:widowControl w:val="1"/>
        <w:spacing w:before="240"/>
        <w:ind w:firstLine="540"/>
        <w:jc w:val="both"/>
      </w:pPr>
      <w:r>
        <w:t>&lt;15</w:t>
      </w:r>
      <w:r>
        <w:t xml:space="preserve">&gt; </w:t>
      </w:r>
      <w:r>
        <w:rPr>
          <w:color w:val="0000FF"/>
        </w:rPr>
        <w:fldChar w:fldCharType="begin"/>
      </w:r>
      <w:r>
        <w:rPr>
          <w:color w:val="0000FF"/>
        </w:rPr>
        <w:instrText>HYPERLINK "https://login.consultant.ru/link/?req=doc&amp;base=LAW&amp;n=476373&amp;date=24.08.2026&amp;dst=100230&amp;field=134ОпринятиитехническогорегламентаТаможенногосоюза\О безопасности пищевой продукции\(вместес\ТР ТС 021/2011. Технический регламент Таможенного союза. О безопасности пищевой прод" \o "Решение Комиссии Таможенного союза от 09.12.2011 N 880 (ред. от 22.04.2024) \"</w:instrText>
      </w:r>
      <w:r>
        <w:rPr>
          <w:color w:val="0000FF"/>
        </w:rPr>
        <w:fldChar w:fldCharType="separate"/>
      </w:r>
      <w:r>
        <w:rPr>
          <w:color w:val="0000FF"/>
        </w:rPr>
        <w:t>Статьи 10</w:t>
      </w:r>
      <w:r>
        <w:rPr>
          <w:color w:val="0000FF"/>
        </w:rPr>
        <w:fldChar w:fldCharType="end"/>
      </w:r>
      <w:r>
        <w:t xml:space="preserve"> и </w:t>
      </w:r>
      <w:r>
        <w:rPr>
          <w:color w:val="0000FF"/>
        </w:rPr>
        <w:fldChar w:fldCharType="begin"/>
      </w:r>
      <w:r>
        <w:rPr>
          <w:color w:val="0000FF"/>
        </w:rPr>
        <w:instrText>HYPERLINK "https://login.consultant.ru/link/?req=doc&amp;base=LAW&amp;n=476373&amp;date=24.08.2026&amp;dst=100277&amp;field=134ОпринятиитехническогорегламентаТаможенногосоюза\О безопасности пищевой продукции\(вместес\ТР ТС 021/2011. Технический регламент Таможенного союза. О безопасности пищевой прод" \o "Решение Комиссии Таможенного союза от 09.12.2011 N 880 (ред. от 22.04.2024) \"</w:instrText>
      </w:r>
      <w:r>
        <w:rPr>
          <w:color w:val="0000FF"/>
        </w:rPr>
        <w:fldChar w:fldCharType="separate"/>
      </w:r>
      <w:r>
        <w:rPr>
          <w:color w:val="0000FF"/>
        </w:rPr>
        <w:t>14</w:t>
      </w:r>
      <w:r>
        <w:rPr>
          <w:color w:val="0000FF"/>
        </w:rPr>
        <w:fldChar w:fldCharType="end"/>
      </w:r>
      <w:r>
        <w:t xml:space="preserve"> ТР ТС 021/2011.</w:t>
      </w:r>
    </w:p>
    <w:p w14:paraId="B8000000">
      <w:pPr>
        <w:pStyle w:val="Style_2"/>
        <w:widowControl w:val="1"/>
        <w:ind/>
        <w:jc w:val="both"/>
      </w:pPr>
    </w:p>
    <w:p w14:paraId="B9000000">
      <w:pPr>
        <w:pStyle w:val="Style_2"/>
        <w:widowControl w:val="1"/>
        <w:ind w:firstLine="540"/>
        <w:jc w:val="both"/>
      </w:pPr>
      <w:r>
        <w:t>27. Мастер-классы (обучающих мероприятий) с участием детей и взрослого населения должны проводиться при создании условий, обеспечивающих безопасность пищевой продукции, и под контролем соблюдения технологии приготовления блюд.</w:t>
      </w:r>
    </w:p>
    <w:p w14:paraId="BA000000">
      <w:pPr>
        <w:pStyle w:val="Style_2"/>
        <w:widowControl w:val="1"/>
        <w:ind/>
        <w:jc w:val="both"/>
      </w:pPr>
    </w:p>
    <w:p w14:paraId="BB000000">
      <w:pPr>
        <w:pStyle w:val="Style_4"/>
        <w:widowControl w:val="1"/>
        <w:ind/>
        <w:jc w:val="center"/>
        <w:outlineLvl w:val="1"/>
      </w:pPr>
      <w:r>
        <w:t>III. Санитарно-эпидемиологические требования,</w:t>
      </w:r>
    </w:p>
    <w:p w14:paraId="BC000000">
      <w:pPr>
        <w:pStyle w:val="Style_4"/>
        <w:widowControl w:val="1"/>
        <w:ind/>
        <w:jc w:val="center"/>
      </w:pPr>
      <w:r>
        <w:t>направленные на предотвращение вредного воздействия</w:t>
      </w:r>
    </w:p>
    <w:p w14:paraId="BD000000">
      <w:pPr>
        <w:pStyle w:val="Style_4"/>
        <w:widowControl w:val="1"/>
        <w:ind/>
        <w:jc w:val="center"/>
      </w:pPr>
      <w:r>
        <w:t>биологических факторов</w:t>
      </w:r>
    </w:p>
    <w:p w14:paraId="BE000000">
      <w:pPr>
        <w:pStyle w:val="Style_2"/>
        <w:widowControl w:val="1"/>
        <w:ind/>
        <w:jc w:val="both"/>
      </w:pPr>
    </w:p>
    <w:p w14:paraId="BF000000">
      <w:pPr>
        <w:pStyle w:val="Style_2"/>
        <w:widowControl w:val="1"/>
        <w:ind w:firstLine="540"/>
        <w:jc w:val="both"/>
      </w:pPr>
      <w:r>
        <w:t>28. Перевозка (транспортирование), в том числе при доставке потребителям,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&lt;16&gt;.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C0000000">
      <w:pPr>
        <w:pStyle w:val="Style_2"/>
        <w:widowControl w:val="1"/>
        <w:spacing w:before="240"/>
        <w:ind w:firstLine="540"/>
        <w:jc w:val="both"/>
      </w:pPr>
      <w:r>
        <w:t>--------------------------------</w:t>
      </w:r>
    </w:p>
    <w:p w14:paraId="C1000000">
      <w:pPr>
        <w:pStyle w:val="Style_2"/>
        <w:widowControl w:val="1"/>
        <w:spacing w:before="240"/>
        <w:ind w:firstLine="540"/>
        <w:jc w:val="both"/>
      </w:pPr>
      <w:r>
        <w:t xml:space="preserve">&lt;16&gt; </w:t>
      </w:r>
      <w:r>
        <w:rPr>
          <w:color w:val="0000FF"/>
        </w:rPr>
        <w:fldChar w:fldCharType="begin"/>
      </w:r>
      <w:r>
        <w:rPr>
          <w:color w:val="0000FF"/>
        </w:rPr>
        <w:instrText>HYPERLINK "https://login.consultant.ru/link/?req=doc&amp;base=LAW&amp;n=476373&amp;date=24.08.2026&amp;dst=100318&amp;field=134ОпринятиитехническогорегламентаТаможенногосоюза\О безопасности пищевой продукции\(вместес\ТР ТС 021/2011. Технический регламент Таможенного союза. О безопасности пищевой прод" \o "Решение Комиссии Таможенного союза от 09.12.2011 N 880 (ред. от 22.04.2024) \"</w:instrText>
      </w:r>
      <w:r>
        <w:rPr>
          <w:color w:val="0000FF"/>
        </w:rPr>
        <w:fldChar w:fldCharType="separate"/>
      </w:r>
      <w:r>
        <w:rPr>
          <w:color w:val="0000FF"/>
        </w:rPr>
        <w:t>Статья 17</w:t>
      </w:r>
      <w:r>
        <w:rPr>
          <w:color w:val="0000FF"/>
        </w:rPr>
        <w:fldChar w:fldCharType="end"/>
      </w:r>
      <w:r>
        <w:t xml:space="preserve"> ТР ТС 021/2011.</w:t>
      </w:r>
    </w:p>
    <w:p w14:paraId="C2000000">
      <w:pPr>
        <w:pStyle w:val="Style_2"/>
        <w:widowControl w:val="1"/>
        <w:ind/>
        <w:jc w:val="both"/>
      </w:pPr>
    </w:p>
    <w:p w14:paraId="C3000000">
      <w:pPr>
        <w:pStyle w:val="Style_2"/>
        <w:widowControl w:val="1"/>
        <w:ind w:firstLine="540"/>
        <w:jc w:val="both"/>
      </w:pPr>
      <w:r>
        <w:t>29. 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Для предприятий общественного питания, имеющих менее 25 посадочных мест, допускается хранение в одном холодильнике пищевого сырья и готовой к употреблению пищевой продукции при условии их нахождения в закрытых контейнерах и гастроемкостях.</w:t>
      </w:r>
    </w:p>
    <w:p w14:paraId="C4000000">
      <w:pPr>
        <w:pStyle w:val="Style_2"/>
        <w:widowControl w:val="1"/>
        <w:spacing w:before="240"/>
        <w:ind w:firstLine="540"/>
        <w:jc w:val="both"/>
      </w:pPr>
      <w:r>
        <w:t>Разделочный инвентарь для готовой и сырой продукции должен обрабатываться и храниться раздельно в производственных цехах (зонах, участках). Мытье столовой посуды и подносов для посетителей должно проводиться отдельно от кухонной посуды, подносов для посетителей.</w:t>
      </w:r>
    </w:p>
    <w:p w14:paraId="C5000000">
      <w:pPr>
        <w:pStyle w:val="Style_2"/>
        <w:widowControl w:val="1"/>
        <w:spacing w:before="240"/>
        <w:ind w:firstLine="540"/>
        <w:jc w:val="both"/>
      </w:pPr>
      <w:r>
        <w:t>Столовая и кухонная посуда и инвентарь одноразового использования должны применяться в соответствии с маркировкой по их применению. Повторное использование одноразовой посуды и инвентаря запрещается.</w:t>
      </w:r>
    </w:p>
    <w:p w14:paraId="C6000000">
      <w:pPr>
        <w:pStyle w:val="Style_2"/>
        <w:widowControl w:val="1"/>
        <w:spacing w:before="240"/>
        <w:ind w:firstLine="540"/>
        <w:jc w:val="both"/>
      </w:pPr>
      <w:r>
        <w:t>30. 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C7000000">
      <w:pPr>
        <w:pStyle w:val="Style_2"/>
        <w:widowControl w:val="1"/>
        <w:spacing w:before="240"/>
        <w:ind w:firstLine="540"/>
        <w:jc w:val="both"/>
      </w:pPr>
      <w:r>
        <w:t>31.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C8000000">
      <w:pPr>
        <w:pStyle w:val="Style_2"/>
        <w:widowControl w:val="1"/>
        <w:spacing w:before="240"/>
        <w:ind w:firstLine="540"/>
        <w:jc w:val="both"/>
      </w:pPr>
      <w: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C9000000">
      <w:pPr>
        <w:pStyle w:val="Style_2"/>
        <w:widowControl w:val="1"/>
        <w:spacing w:before="240"/>
        <w:ind w:firstLine="540"/>
        <w:jc w:val="both"/>
      </w:pPr>
      <w: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CA000000">
      <w:pPr>
        <w:pStyle w:val="Style_2"/>
        <w:widowControl w:val="1"/>
        <w:spacing w:before="240"/>
        <w:ind w:firstLine="540"/>
        <w:jc w:val="both"/>
      </w:pPr>
      <w: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CB000000">
      <w:pPr>
        <w:pStyle w:val="Style_2"/>
        <w:widowControl w:val="1"/>
        <w:spacing w:before="240"/>
        <w:ind w:firstLine="540"/>
        <w:jc w:val="both"/>
      </w:pPr>
      <w: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CC000000">
      <w:pPr>
        <w:pStyle w:val="Style_2"/>
        <w:widowControl w:val="1"/>
        <w:spacing w:before="240"/>
        <w:ind w:firstLine="540"/>
        <w:jc w:val="both"/>
      </w:pPr>
      <w:r>
        <w:t>32. Для предотвращения размножения патогенных микроорганизмов не допускается:</w:t>
      </w:r>
    </w:p>
    <w:p w14:paraId="CD000000">
      <w:pPr>
        <w:pStyle w:val="Style_2"/>
        <w:widowControl w:val="1"/>
        <w:spacing w:before="240"/>
        <w:ind w:firstLine="540"/>
        <w:jc w:val="both"/>
      </w:pPr>
      <w:r>
        <w:t>нахождение на раздаче более 3 часов с момента изготовления готовых блюд, требующих разогревания перед употреблением;</w:t>
      </w:r>
    </w:p>
    <w:p w14:paraId="CE000000">
      <w:pPr>
        <w:pStyle w:val="Style_2"/>
        <w:widowControl w:val="1"/>
        <w:spacing w:before="240"/>
        <w:ind w:firstLine="540"/>
        <w:jc w:val="both"/>
      </w:pPr>
      <w:r>
        <w:t>размещение на раздаче для реализации холодных блюд, кондитерских изделий и напитков вне охлаждаемой витрины (холодильного оборудования) и реализация с нарушением установленных сроков годности и условий хранения, обеспечивающих качество и безопасность продукции;</w:t>
      </w:r>
    </w:p>
    <w:p w14:paraId="CF000000">
      <w:pPr>
        <w:pStyle w:val="Style_2"/>
        <w:widowControl w:val="1"/>
        <w:spacing w:before="240"/>
        <w:ind w:firstLine="540"/>
        <w:jc w:val="both"/>
      </w:pPr>
      <w:r>
        <w:t>заправка соусами (за исключением растительных масел) холодных закусок, предназначенных для реализации вне предприятия общественного питания (за исключением холодных закусок, в которых соус является неотъемлемым компонентом). Соусы к блюдам доставляются в индивидуальной потребительской упаковке;</w:t>
      </w:r>
    </w:p>
    <w:p w14:paraId="D0000000">
      <w:pPr>
        <w:pStyle w:val="Style_2"/>
        <w:widowControl w:val="1"/>
        <w:spacing w:before="240"/>
        <w:ind w:firstLine="540"/>
        <w:jc w:val="both"/>
      </w:pPr>
      <w:r>
        <w:t>реализация на следующий день готовых блюд;</w:t>
      </w:r>
    </w:p>
    <w:p w14:paraId="D1000000">
      <w:pPr>
        <w:pStyle w:val="Style_2"/>
        <w:widowControl w:val="1"/>
        <w:spacing w:before="240"/>
        <w:ind w:firstLine="540"/>
        <w:jc w:val="both"/>
      </w:pPr>
      <w:r>
        <w:t>замораживание нереализованных готовых блюд для последующей реализации в другие дни;</w:t>
      </w:r>
    </w:p>
    <w:p w14:paraId="D2000000">
      <w:pPr>
        <w:pStyle w:val="Style_2"/>
        <w:widowControl w:val="1"/>
        <w:spacing w:before="240"/>
        <w:ind w:firstLine="540"/>
        <w:jc w:val="both"/>
      </w:pPr>
      <w:r>
        <w:t>привлечение к приготовлению, порционированию и раздаче кулинарных изделий посторонних лиц, включая персонал, в должностные обязанности которого не входят указанные виды деятельности.</w:t>
      </w:r>
    </w:p>
    <w:p w14:paraId="D3000000">
      <w:pPr>
        <w:pStyle w:val="Style_2"/>
        <w:widowControl w:val="1"/>
        <w:spacing w:before="240"/>
        <w:ind w:firstLine="540"/>
        <w:jc w:val="both"/>
      </w:pPr>
      <w:r>
        <w:t>33. Для исключения перекрестного микробиологического и паразитарного загрязнения:</w:t>
      </w:r>
    </w:p>
    <w:p w14:paraId="D4000000">
      <w:pPr>
        <w:pStyle w:val="Style_2"/>
        <w:widowControl w:val="1"/>
        <w:spacing w:before="240"/>
        <w:ind w:firstLine="540"/>
        <w:jc w:val="both"/>
      </w:pPr>
      <w:r>
        <w:t>при реализации населению продукции общественного питания через магазин (отдел) предприятия общественного питания создаются условия для раздельного хранения и отпуска полуфабрикатов и готовых к употреблению кулинарных и кондитерских изделий;</w:t>
      </w:r>
    </w:p>
    <w:p w14:paraId="D5000000">
      <w:pPr>
        <w:pStyle w:val="Style_2"/>
        <w:widowControl w:val="1"/>
        <w:spacing w:before="240"/>
        <w:ind w:firstLine="540"/>
        <w:jc w:val="both"/>
      </w:pPr>
      <w:r>
        <w:t>при перевозке (транспортировании) и хранении пищевая продукция общественного питания в виде полуфабрикатов, охлажденных, замороженных и горячих блюд, кулинарных изделий, реализуемая вне предприятия общественного питания по заказам потребителей, а также в организациях торговли и отделах кулинарии, упаковывается в упаковку, в соответствии с маркировкой по их применению для контакта с пищевой продукцией.</w:t>
      </w:r>
    </w:p>
    <w:p w14:paraId="D6000000">
      <w:pPr>
        <w:pStyle w:val="Style_2"/>
        <w:widowControl w:val="1"/>
        <w:spacing w:before="240"/>
        <w:ind w:firstLine="540"/>
        <w:jc w:val="both"/>
      </w:pPr>
      <w:r>
        <w:t>34. В целях исключения контактного микробиологического и паразитарного загрязнения пищевой продукции для посетителей и работников предприятий общественного питания должны быть оборудованы отдельные туалеты с раковинами для мытья рук.</w:t>
      </w:r>
    </w:p>
    <w:p w14:paraId="D7000000">
      <w:pPr>
        <w:pStyle w:val="Style_2"/>
        <w:widowControl w:val="1"/>
        <w:spacing w:before="240"/>
        <w:ind w:firstLine="540"/>
        <w:jc w:val="both"/>
      </w:pPr>
      <w:r>
        <w:t>Для предприятий общественного питания, имеющих менее 25 посадочных мест, допускается наличие одного туалета для посетителей и персонала с входом, изолированным от производственных и складских помещений.</w:t>
      </w:r>
    </w:p>
    <w:p w14:paraId="D8000000">
      <w:pPr>
        <w:pStyle w:val="Style_2"/>
        <w:widowControl w:val="1"/>
        <w:spacing w:before="240"/>
        <w:ind w:firstLine="540"/>
        <w:jc w:val="both"/>
      </w:pPr>
      <w:r>
        <w:t xml:space="preserve">35. В целях контроля за риском возникновения условий для размножения патогенных микроорганизмов необходимо вести ежедневную регистрацию показателей температурного режима хранения пищевой продукции в холодильном оборудовании и складских помещениях на бумажном и (или) электронном носителях и влажности - в складских помещениях (рекомендуемые образцы приведены в </w:t>
      </w:r>
      <w:r>
        <w:rPr>
          <w:color w:val="0000FF"/>
        </w:rPr>
        <w:fldChar w:fldCharType="begin"/>
      </w:r>
      <w:r>
        <w:rPr>
          <w:color w:val="0000FF"/>
        </w:rPr>
        <w:instrText>HYPERLINK \l "P411" \o "Журнал"</w:instrText>
      </w:r>
      <w:r>
        <w:rPr>
          <w:color w:val="0000FF"/>
        </w:rPr>
        <w:fldChar w:fldCharType="separate"/>
      </w:r>
      <w:r>
        <w:rPr>
          <w:color w:val="0000FF"/>
        </w:rPr>
        <w:t>приложениях N 2</w:t>
      </w:r>
      <w:r>
        <w:rPr>
          <w:color w:val="0000FF"/>
        </w:rPr>
        <w:fldChar w:fldCharType="end"/>
      </w:r>
      <w:r>
        <w:t xml:space="preserve"> и </w:t>
      </w:r>
      <w:r>
        <w:rPr>
          <w:color w:val="0000FF"/>
        </w:rPr>
        <w:fldChar w:fldCharType="begin"/>
      </w:r>
      <w:r>
        <w:rPr>
          <w:color w:val="0000FF"/>
        </w:rPr>
        <w:instrText>HYPERLINK \l "P450" \o "Журнал учета температуры и влажности в складских помещениях"</w:instrText>
      </w:r>
      <w:r>
        <w:rPr>
          <w:color w:val="0000FF"/>
        </w:rPr>
        <w:fldChar w:fldCharType="separate"/>
      </w:r>
      <w:r>
        <w:rPr>
          <w:color w:val="0000FF"/>
        </w:rPr>
        <w:t>3</w:t>
      </w:r>
      <w:r>
        <w:rPr>
          <w:color w:val="0000FF"/>
        </w:rPr>
        <w:fldChar w:fldCharType="end"/>
      </w:r>
      <w:r>
        <w:t xml:space="preserve"> к Правилам).</w:t>
      </w:r>
    </w:p>
    <w:p w14:paraId="D9000000">
      <w:pPr>
        <w:pStyle w:val="Style_2"/>
        <w:widowControl w:val="1"/>
        <w:spacing w:before="240"/>
        <w:ind w:firstLine="540"/>
        <w:jc w:val="both"/>
      </w:pPr>
      <w:r>
        <w:t>36. Приготовление блюд на мангалах, жаровнях, решетках, котлах на улицах допускается при соблюдении следующего:</w:t>
      </w:r>
    </w:p>
    <w:p w14:paraId="DA000000">
      <w:pPr>
        <w:pStyle w:val="Style_2"/>
        <w:widowControl w:val="1"/>
        <w:spacing w:before="240"/>
        <w:ind w:firstLine="540"/>
        <w:jc w:val="both"/>
      </w:pPr>
      <w:r>
        <w:t>полуфабрикаты должны изготавливаться в стационарных предприятиях общественного питания;</w:t>
      </w:r>
    </w:p>
    <w:p w14:paraId="DB000000">
      <w:pPr>
        <w:pStyle w:val="Style_2"/>
        <w:widowControl w:val="1"/>
        <w:spacing w:before="240"/>
        <w:ind w:firstLine="540"/>
        <w:jc w:val="both"/>
      </w:pPr>
      <w:r>
        <w:t>имеется павильон (палатка, тент и прочее), подключенный к сетям водопровода и канализации, а также холодильное оборудование для хранения полуфабрикатов. При отсутствии централизованных систем водоснабжения и канализации допускается использование нецентрализованных и (или) автономных систем питьевого водоснабжения и водоотведения, в том числе автономной системы канализации;</w:t>
      </w:r>
    </w:p>
    <w:p w14:paraId="DC000000">
      <w:pPr>
        <w:pStyle w:val="Style_2"/>
        <w:widowControl w:val="1"/>
        <w:spacing w:before="240"/>
        <w:ind w:firstLine="540"/>
        <w:jc w:val="both"/>
      </w:pPr>
      <w:r>
        <w:t>имеются одноразовая посуда и столовые приборы;</w:t>
      </w:r>
    </w:p>
    <w:p w14:paraId="DD000000">
      <w:pPr>
        <w:pStyle w:val="Style_2"/>
        <w:widowControl w:val="1"/>
        <w:spacing w:before="240"/>
        <w:ind w:firstLine="540"/>
        <w:jc w:val="both"/>
      </w:pPr>
      <w:r>
        <w:t>жарка осуществляется непосредственно перед реализацией;</w:t>
      </w:r>
    </w:p>
    <w:p w14:paraId="DE000000">
      <w:pPr>
        <w:pStyle w:val="Style_2"/>
        <w:widowControl w:val="1"/>
        <w:spacing w:before="240"/>
        <w:ind w:firstLine="540"/>
        <w:jc w:val="both"/>
      </w:pPr>
      <w:r>
        <w:t>имеются условия для соблюдения работниками правил личной гигиены;</w:t>
      </w:r>
    </w:p>
    <w:p w14:paraId="DF000000">
      <w:pPr>
        <w:pStyle w:val="Style_2"/>
        <w:widowControl w:val="1"/>
        <w:spacing w:before="240"/>
        <w:ind w:firstLine="540"/>
        <w:jc w:val="both"/>
      </w:pPr>
      <w:r>
        <w:t>мойка использованного инвентаря и тары осуществляется в стационарном предприятии общественного питания при отсутствии специально оборудованного места на улице.</w:t>
      </w:r>
    </w:p>
    <w:p w14:paraId="E0000000">
      <w:pPr>
        <w:pStyle w:val="Style_2"/>
        <w:widowControl w:val="1"/>
        <w:spacing w:before="240"/>
        <w:ind w:firstLine="540"/>
        <w:jc w:val="both"/>
      </w:pPr>
      <w:r>
        <w:t>37. Столовые приборы, столовая посуда, чайная посуда, подносы перед раздачей должны быть вымыты и высушены.</w:t>
      </w:r>
    </w:p>
    <w:p w14:paraId="E1000000">
      <w:pPr>
        <w:pStyle w:val="Style_2"/>
        <w:widowControl w:val="1"/>
        <w:spacing w:before="240"/>
        <w:ind w:firstLine="540"/>
        <w:jc w:val="both"/>
      </w:pPr>
      <w: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E2000000">
      <w:pPr>
        <w:pStyle w:val="Style_2"/>
        <w:widowControl w:val="1"/>
        <w:spacing w:before="240"/>
        <w:ind w:firstLine="540"/>
        <w:jc w:val="both"/>
      </w:pPr>
      <w:r>
        <w:t>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E3000000">
      <w:pPr>
        <w:pStyle w:val="Style_2"/>
        <w:widowControl w:val="1"/>
        <w:spacing w:before="240"/>
        <w:ind w:firstLine="540"/>
        <w:jc w:val="both"/>
      </w:pPr>
      <w:r>
        <w:t>Подносы после каждого использования обрабатывают способом, обеспечивающим их чистоту. Не используются подносы деформированные и с видимыми загрязнениями. По окончании работы проводится мойка всех подносов в посудомоечных машинах с использованием режимов обработки, обеспечивающих дезинфекцию, или ручным способом с дезинфицирующими средствами в соответствии с инструкциями по их применению.</w:t>
      </w:r>
    </w:p>
    <w:p w14:paraId="E4000000">
      <w:pPr>
        <w:pStyle w:val="Style_2"/>
        <w:widowControl w:val="1"/>
        <w:spacing w:before="240"/>
        <w:ind w:firstLine="540"/>
        <w:jc w:val="both"/>
      </w:pPr>
      <w:r>
        <w:t>38. Аппараты для автоматической выдачи пищевой продукции и аппараты по приготовлению напитков должны обрабатываться в соответствии с инструкцией изготовителя с применением моющих и дезинфицирующих средств.</w:t>
      </w:r>
    </w:p>
    <w:p w14:paraId="E5000000">
      <w:pPr>
        <w:pStyle w:val="Style_2"/>
        <w:widowControl w:val="1"/>
        <w:spacing w:before="240"/>
        <w:ind w:firstLine="540"/>
        <w:jc w:val="both"/>
      </w:pPr>
      <w:r>
        <w:t>39. Водозаправочные емкости вагонов-ресторанов и купе-буфетов должны промываться и дезинфицироваться в соответствии с технологическими графиками мойки и дезинфекции.</w:t>
      </w:r>
    </w:p>
    <w:p w14:paraId="E6000000">
      <w:pPr>
        <w:pStyle w:val="Style_2"/>
        <w:widowControl w:val="1"/>
        <w:spacing w:before="240"/>
        <w:ind w:firstLine="540"/>
        <w:jc w:val="both"/>
      </w:pPr>
      <w:r>
        <w:t>40. Складские помещения для хранения продукции должны быть оборудованы приборами для измерения относительной влажности и температуры воздуха, холодильное оборудование - контрольными термометрами.</w:t>
      </w:r>
    </w:p>
    <w:p w14:paraId="E7000000">
      <w:pPr>
        <w:pStyle w:val="Style_2"/>
        <w:widowControl w:val="1"/>
        <w:spacing w:before="240"/>
        <w:ind w:firstLine="540"/>
        <w:jc w:val="both"/>
      </w:pPr>
      <w:r>
        <w:t>41. Лица, сопровождающие продовольственное сырье и пищевую продукцию в пути следования и выполняющие их погрузку и выгрузку, должны использовать рабочую одежду с учетом ее смены по мере загрязнения.</w:t>
      </w:r>
    </w:p>
    <w:p w14:paraId="E8000000">
      <w:pPr>
        <w:pStyle w:val="Style_2"/>
        <w:widowControl w:val="1"/>
        <w:ind/>
        <w:jc w:val="both"/>
      </w:pPr>
    </w:p>
    <w:p w14:paraId="E9000000">
      <w:pPr>
        <w:pStyle w:val="Style_4"/>
        <w:widowControl w:val="1"/>
        <w:ind/>
        <w:jc w:val="center"/>
        <w:outlineLvl w:val="1"/>
      </w:pPr>
      <w:r>
        <w:t>IV. Санитарно-эпидемиологические требования, направленные</w:t>
      </w:r>
    </w:p>
    <w:p w14:paraId="EA000000">
      <w:pPr>
        <w:pStyle w:val="Style_4"/>
        <w:widowControl w:val="1"/>
        <w:ind/>
        <w:jc w:val="center"/>
      </w:pPr>
      <w:r>
        <w:t>на предотвращение вредного воздействия химических факторов</w:t>
      </w:r>
    </w:p>
    <w:p w14:paraId="EB000000">
      <w:pPr>
        <w:pStyle w:val="Style_2"/>
        <w:widowControl w:val="1"/>
        <w:ind/>
        <w:jc w:val="both"/>
      </w:pPr>
    </w:p>
    <w:p w14:paraId="EC000000">
      <w:pPr>
        <w:pStyle w:val="Style_2"/>
        <w:widowControl w:val="1"/>
        <w:ind w:firstLine="540"/>
        <w:jc w:val="both"/>
      </w:pPr>
      <w:r>
        <w:t>42. При использовании пищевых добавок должен проводиться контроль их дозирования в соответствии с рецептурами и установленными нормами &lt;17&gt;, соблюдения требований к их хранению. Информация о наличии пищевых добавок должна доводиться до сведений потребителей.</w:t>
      </w:r>
    </w:p>
    <w:p w14:paraId="ED000000">
      <w:pPr>
        <w:pStyle w:val="Style_2"/>
        <w:widowControl w:val="1"/>
        <w:spacing w:before="240"/>
        <w:ind w:firstLine="540"/>
        <w:jc w:val="both"/>
      </w:pPr>
      <w:r>
        <w:t>--------------------------------</w:t>
      </w:r>
    </w:p>
    <w:p w14:paraId="EE000000">
      <w:pPr>
        <w:pStyle w:val="Style_2"/>
        <w:widowControl w:val="1"/>
        <w:spacing w:before="240"/>
        <w:ind w:firstLine="540"/>
        <w:jc w:val="both"/>
      </w:pPr>
      <w:r>
        <w:t xml:space="preserve">&lt;17&gt; Технический </w:t>
      </w:r>
      <w:r>
        <w:rPr>
          <w:color w:val="0000FF"/>
        </w:rPr>
        <w:fldChar w:fldCharType="begin"/>
      </w:r>
      <w:r>
        <w:rPr>
          <w:color w:val="0000FF"/>
        </w:rPr>
        <w:instrText>HYPERLINK "https://login.consultant.ru/link/?req=doc&amp;base=LAW&amp;n=456774&amp;date=24.08.2026&amp;dst=100013&amp;field=134ОпринятиитехническогорегламентаТаможенногосоюза\Требования безопасности пищевых добавок, ароматизаторов и технологических вспомогательных средств\(вместес\ТР ТС" \o "Решение Совета Евразийской экономической комиссии от 20.07.2012 N 58 (ред. от 29.08.2023) \"</w:instrText>
      </w:r>
      <w:r>
        <w:rPr>
          <w:color w:val="0000FF"/>
        </w:rPr>
        <w:fldChar w:fldCharType="separate"/>
      </w:r>
      <w:r>
        <w:rPr>
          <w:color w:val="0000FF"/>
        </w:rPr>
        <w:t>регламент</w:t>
      </w:r>
      <w:r>
        <w:rPr>
          <w:color w:val="0000FF"/>
        </w:rPr>
        <w:fldChar w:fldCharType="end"/>
      </w:r>
      <w:r>
        <w:t xml:space="preserve"> Таможенного союза "Требования безопасности пищевых добавок, ароматизаторов и технологических вспомогательных средств" (ТР ТС 029/2012), принятый решением Совета Евразийской экономической комиссии от 20.07.2012 N 58. Является обязательным для Российской Федерации в соответствии с </w:t>
      </w:r>
      <w:r>
        <w:rPr>
          <w:color w:val="0000FF"/>
        </w:rPr>
        <w:fldChar w:fldCharType="begin"/>
      </w:r>
      <w:r>
        <w:rPr>
          <w:color w:val="0000FF"/>
        </w:rPr>
        <w:instrText>HYPERLINK "https://login.consultant.ru/link/?req=doc&amp;base=LAW&amp;n=476082&amp;date=24.08.2026&amp;dst=101082&amp;field=134ДоговороЕвразийскомэкономическомсоюзе\(Подписан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пунктом 2 статьи 99</w:t>
      </w:r>
      <w:r>
        <w:rPr>
          <w:color w:val="0000FF"/>
        </w:rPr>
        <w:fldChar w:fldCharType="end"/>
      </w:r>
      <w:r>
        <w:t xml:space="preserve">, </w:t>
      </w:r>
      <w:r>
        <w:rPr>
          <w:color w:val="0000FF"/>
        </w:rPr>
        <w:fldChar w:fldCharType="begin"/>
      </w:r>
      <w:r>
        <w:rPr>
          <w:color w:val="0000FF"/>
        </w:rPr>
        <w:instrText>HYPERLINK "https://login.consultant.ru/link/?req=doc&amp;base=LAW&amp;n=476082&amp;date=24.08.2026&amp;dst=101097&amp;field=134ДоговороЕвразийскомэкономическомсоюзе\(Подписан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пунктом 2 статьи 101</w:t>
      </w:r>
      <w:r>
        <w:rPr>
          <w:color w:val="0000FF"/>
        </w:rPr>
        <w:fldChar w:fldCharType="end"/>
      </w:r>
      <w:r>
        <w:t xml:space="preserve"> Договора о Евразийском экономическом союзе от 29.05.2014, ратифицированного Федеральным </w:t>
      </w:r>
      <w:r>
        <w:rPr>
          <w:color w:val="0000FF"/>
        </w:rPr>
        <w:fldChar w:fldCharType="begin"/>
      </w:r>
      <w:r>
        <w:rPr>
          <w:color w:val="0000FF"/>
        </w:rPr>
        <w:instrText>HYPERLINK "https://login.consultant.ru/link/?req=doc&amp;base=LAW&amp;n=169401&amp;date=24.08.2026ОратификацииДоговораоЕвразийскомэкономическомсоюзе\{КонсультантПлюс}" \o "Федеральный закон от 03.10.2014 N 279-ФЗ \"</w:instrText>
      </w:r>
      <w:r>
        <w:rPr>
          <w:color w:val="0000FF"/>
        </w:rPr>
        <w:fldChar w:fldCharType="separate"/>
      </w:r>
      <w:r>
        <w:rPr>
          <w:color w:val="0000FF"/>
        </w:rPr>
        <w:t>законом</w:t>
      </w:r>
      <w:r>
        <w:rPr>
          <w:color w:val="0000FF"/>
        </w:rPr>
        <w:fldChar w:fldCharType="end"/>
      </w:r>
      <w:r>
        <w:t xml:space="preserve"> от 03.10.2014 N 279-ФЗ "О ратификации Договора о Евразийском экономическом союзе" (</w:t>
      </w:r>
      <w:r>
        <w:rPr>
          <w:color w:val="0000FF"/>
        </w:rPr>
        <w:fldChar w:fldCharType="begin"/>
      </w:r>
      <w:r>
        <w:rPr>
          <w:color w:val="0000FF"/>
        </w:rPr>
        <w:instrText>HYPERLINK "https://login.consultant.ru/link/?req=doc&amp;base=LAW&amp;n=476082&amp;date=24.08.2026ДоговороЕвразийскомэкономическомсоюзе\(Подписан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Договор</w:t>
      </w:r>
      <w:r>
        <w:rPr>
          <w:color w:val="0000FF"/>
        </w:rPr>
        <w:fldChar w:fldCharType="end"/>
      </w:r>
      <w:r>
        <w:t xml:space="preserve"> вступил в силу для Российской Федерации 01.01.2015).</w:t>
      </w:r>
    </w:p>
    <w:p w14:paraId="EF000000">
      <w:pPr>
        <w:pStyle w:val="Style_2"/>
        <w:widowControl w:val="1"/>
        <w:ind/>
        <w:jc w:val="both"/>
      </w:pPr>
    </w:p>
    <w:p w14:paraId="F0000000">
      <w:pPr>
        <w:pStyle w:val="Style_2"/>
        <w:widowControl w:val="1"/>
        <w:ind w:firstLine="540"/>
        <w:jc w:val="both"/>
      </w:pPr>
      <w:r>
        <w:t>43. При использовании ингредиентов, обладающих аллергенными свойствами &lt;18&gt;, необходимо доводить до потребителя сведения об их наличии в готовой продукции в соответствии с законодательством Российской Федерации.</w:t>
      </w:r>
    </w:p>
    <w:p w14:paraId="F1000000">
      <w:pPr>
        <w:pStyle w:val="Style_2"/>
        <w:widowControl w:val="1"/>
        <w:spacing w:before="240"/>
        <w:ind w:firstLine="540"/>
        <w:jc w:val="both"/>
      </w:pPr>
      <w:r>
        <w:t>--------------------------------</w:t>
      </w:r>
    </w:p>
    <w:p w14:paraId="F2000000">
      <w:pPr>
        <w:pStyle w:val="Style_2"/>
        <w:widowControl w:val="1"/>
        <w:spacing w:before="240"/>
        <w:ind w:firstLine="540"/>
        <w:jc w:val="both"/>
      </w:pPr>
      <w:r>
        <w:t xml:space="preserve">&lt;18&gt; </w:t>
      </w:r>
      <w:r>
        <w:rPr>
          <w:color w:val="0000FF"/>
        </w:rPr>
        <w:fldChar w:fldCharType="begin"/>
      </w:r>
      <w:r>
        <w:rPr>
          <w:color w:val="0000FF"/>
        </w:rPr>
        <w:instrText>HYPERLINK "https://login.consultant.ru/link/?req=doc&amp;base=LAW&amp;n=476370&amp;date=24.08.2026&amp;dst=100106&amp;field=134ОпринятиитехническогорегламентаТаможенногосоюза\Пищевая продукция в части ее маркировки\(вместес\ТР ТС 022/2011. Технический регламент Таможенного союза. Пищевая продукция в" \o "Решение Комиссии Таможенного союза от 09.12.2011 N 881 (ред. от 22.04.2024) \"</w:instrText>
      </w:r>
      <w:r>
        <w:rPr>
          <w:color w:val="0000FF"/>
        </w:rPr>
        <w:fldChar w:fldCharType="separate"/>
      </w:r>
      <w:r>
        <w:rPr>
          <w:color w:val="0000FF"/>
        </w:rPr>
        <w:t>Подпункт 14 пункта 4.4 статьи 4</w:t>
      </w:r>
      <w:r>
        <w:rPr>
          <w:color w:val="0000FF"/>
        </w:rPr>
        <w:fldChar w:fldCharType="end"/>
      </w:r>
      <w:r>
        <w:t xml:space="preserve"> ТР ТС 022/2011.</w:t>
      </w:r>
    </w:p>
    <w:p w14:paraId="F3000000">
      <w:pPr>
        <w:pStyle w:val="Style_2"/>
        <w:widowControl w:val="1"/>
        <w:ind/>
        <w:jc w:val="both"/>
      </w:pPr>
    </w:p>
    <w:p w14:paraId="F4000000">
      <w:pPr>
        <w:pStyle w:val="Style_2"/>
        <w:widowControl w:val="1"/>
        <w:ind w:firstLine="540"/>
        <w:jc w:val="both"/>
      </w:pPr>
      <w:r>
        <w:t>44. Фритюрные жиры, используемые при производстве (изготовлении) пищевой продукции во фритюре, подлежат ежедневному контролю. Информация о замене фритюрных жиров должна фиксироваться ответственным должностным лицом в электронном или бумажном виде и храниться не менее трех месяцев.</w:t>
      </w:r>
    </w:p>
    <w:p w14:paraId="F5000000">
      <w:pPr>
        <w:pStyle w:val="Style_2"/>
        <w:widowControl w:val="1"/>
        <w:spacing w:before="240"/>
        <w:ind w:firstLine="540"/>
        <w:jc w:val="both"/>
      </w:pPr>
      <w:r>
        <w:t>45. С целью исключения опасности загрязнения пищевой продукции токсичными химическими веществами не допускается хранение и изготовление продукции во время проведения мероприятий по дератизации и дезинсекции в производственных помещениях предприятия общественного питания. Запрещается проведение дератизации и дезинсекции распыляемыми и рассыпаемыми токсичными химическими веществами в присутствии посетителей и персонала (за исключением персонала организации, задействованного в проведении таких работ).</w:t>
      </w:r>
    </w:p>
    <w:p w14:paraId="F6000000">
      <w:pPr>
        <w:pStyle w:val="Style_2"/>
        <w:widowControl w:val="1"/>
        <w:spacing w:before="240"/>
        <w:ind w:firstLine="540"/>
        <w:jc w:val="both"/>
      </w:pPr>
      <w:r>
        <w:t>46. В целях исключения риска токсического воздействия на здоровье потребителя и персонала предприятий общественного питания, в том числе аллергических реакций, моющие и дезинфицирующие средства, предназначенные для уборки помещений, производственного и санитарного оборудования (раковин для мытья рук, унитазов), должны использоваться в соответствии с инструкциями по их применению и храниться в специально отведенных местах. Исключается их попадание в пищевую продукцию.</w:t>
      </w:r>
    </w:p>
    <w:p w14:paraId="F7000000">
      <w:pPr>
        <w:pStyle w:val="Style_2"/>
        <w:widowControl w:val="1"/>
        <w:spacing w:before="240"/>
        <w:ind w:firstLine="540"/>
        <w:jc w:val="both"/>
      </w:pPr>
      <w:r>
        <w:t>47.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F8000000">
      <w:pPr>
        <w:pStyle w:val="Style_2"/>
        <w:widowControl w:val="1"/>
        <w:spacing w:before="240"/>
        <w:ind w:firstLine="540"/>
        <w:jc w:val="both"/>
      </w:pPr>
      <w:r>
        <w:t>48. Использование ртутных термометров при организации общественного питания не допускается.</w:t>
      </w:r>
    </w:p>
    <w:p w14:paraId="F9000000">
      <w:pPr>
        <w:pStyle w:val="Style_2"/>
        <w:widowControl w:val="1"/>
        <w:ind/>
        <w:jc w:val="both"/>
      </w:pPr>
    </w:p>
    <w:p w14:paraId="FA000000">
      <w:pPr>
        <w:pStyle w:val="Style_4"/>
        <w:widowControl w:val="1"/>
        <w:ind/>
        <w:jc w:val="center"/>
        <w:outlineLvl w:val="1"/>
      </w:pPr>
      <w:r>
        <w:t>V. Санитарно-эпидемиологические требования, направленные</w:t>
      </w:r>
    </w:p>
    <w:p w14:paraId="FB000000">
      <w:pPr>
        <w:pStyle w:val="Style_4"/>
        <w:widowControl w:val="1"/>
        <w:ind/>
        <w:jc w:val="center"/>
      </w:pPr>
      <w:r>
        <w:t>на предотвращение вредного воздействия физических факторов</w:t>
      </w:r>
    </w:p>
    <w:p w14:paraId="FC000000">
      <w:pPr>
        <w:pStyle w:val="Style_2"/>
        <w:widowControl w:val="1"/>
        <w:ind/>
        <w:jc w:val="both"/>
      </w:pPr>
    </w:p>
    <w:p w14:paraId="FD000000">
      <w:pPr>
        <w:pStyle w:val="Style_2"/>
        <w:widowControl w:val="1"/>
        <w:ind w:firstLine="540"/>
        <w:jc w:val="both"/>
      </w:pPr>
      <w:r>
        <w:t>49. При организации общественного питания детей в организациях, осуществляющих образовательную деятельность, оказание услуг по воспитанию и обучению, уходу и присмотру за детьми, отдыху и оздоровлению, предоставлению мест временного проживания, социальных, медицинских услуг (далее соответственно - организованные детские коллективы, детские организации), для контроля температуры блюд на линии раздачи должны использоваться термометры.</w:t>
      </w:r>
    </w:p>
    <w:p w14:paraId="FE000000">
      <w:pPr>
        <w:pStyle w:val="Style_2"/>
        <w:widowControl w:val="1"/>
        <w:spacing w:before="240"/>
        <w:ind w:firstLine="540"/>
        <w:jc w:val="both"/>
      </w:pPr>
      <w:r>
        <w:t>50. Температура горячих жидких блюд и иных горячих блюд, холодных супов, напитков, реализуемых потребителю через раздачу, должна соответствовать технологическим документам.</w:t>
      </w:r>
    </w:p>
    <w:p w14:paraId="FF000000">
      <w:pPr>
        <w:pStyle w:val="Style_2"/>
        <w:widowControl w:val="1"/>
        <w:ind/>
        <w:jc w:val="both"/>
      </w:pPr>
    </w:p>
    <w:p w14:paraId="00010000">
      <w:pPr>
        <w:pStyle w:val="Style_4"/>
        <w:widowControl w:val="1"/>
        <w:ind/>
        <w:jc w:val="center"/>
        <w:outlineLvl w:val="1"/>
      </w:pPr>
      <w:r>
        <w:t>VI. Особенности организации питания при проведении</w:t>
      </w:r>
    </w:p>
    <w:p w14:paraId="01010000">
      <w:pPr>
        <w:pStyle w:val="Style_4"/>
        <w:widowControl w:val="1"/>
        <w:ind/>
        <w:jc w:val="center"/>
      </w:pPr>
      <w:r>
        <w:t>кейтерингового обслуживания по организации общественного</w:t>
      </w:r>
    </w:p>
    <w:p w14:paraId="02010000">
      <w:pPr>
        <w:pStyle w:val="Style_4"/>
        <w:widowControl w:val="1"/>
        <w:ind/>
        <w:jc w:val="center"/>
      </w:pPr>
      <w:r>
        <w:t>питания (кейтеринг)</w:t>
      </w:r>
    </w:p>
    <w:p w14:paraId="03010000">
      <w:pPr>
        <w:pStyle w:val="Style_2"/>
        <w:widowControl w:val="1"/>
        <w:ind/>
        <w:jc w:val="both"/>
      </w:pPr>
    </w:p>
    <w:p w14:paraId="04010000">
      <w:pPr>
        <w:pStyle w:val="Style_2"/>
        <w:widowControl w:val="1"/>
        <w:ind w:firstLine="540"/>
        <w:jc w:val="both"/>
      </w:pPr>
      <w:r>
        <w:t>51. Количество комплектуемых столовой посуды и столовых приборов должно соответствовать количеству порций для однократного применения, необходимо обеспечить запас фужеров, стаканов и чашек.</w:t>
      </w:r>
    </w:p>
    <w:p w14:paraId="05010000">
      <w:pPr>
        <w:pStyle w:val="Style_2"/>
        <w:widowControl w:val="1"/>
        <w:spacing w:before="240"/>
        <w:ind w:firstLine="540"/>
        <w:jc w:val="both"/>
      </w:pPr>
      <w:r>
        <w:t>52. Предприятия общественного питания должны разрабатывать, документально оформлять и соблюдать внутренний порядок по организации кейтеринга, обеспечивающий прослеживаемость процесса оказания услуг и разграничение ответственности за нарушение санитарно-эпидемиологических требований на этапах изготовления, перевозки, хранения и реализации пищевой продукции.</w:t>
      </w:r>
    </w:p>
    <w:p w14:paraId="06010000">
      <w:pPr>
        <w:pStyle w:val="Style_2"/>
        <w:widowControl w:val="1"/>
        <w:spacing w:before="240"/>
        <w:ind w:firstLine="540"/>
        <w:jc w:val="both"/>
      </w:pPr>
      <w:r>
        <w:t>53. Вскрытие потребительских упаковок с пищевой продукцией, напитками, блюдами, а также порционирование блюд, подготовка кулинарных изделий к раздаче должно производиться в отдельном выделенном помещении и (или) выделенной зоне, расположенных непосредственно в месте проведения мероприятия.</w:t>
      </w:r>
    </w:p>
    <w:p w14:paraId="07010000">
      <w:pPr>
        <w:pStyle w:val="Style_2"/>
        <w:widowControl w:val="1"/>
        <w:spacing w:before="240"/>
        <w:ind w:firstLine="540"/>
        <w:jc w:val="both"/>
      </w:pPr>
      <w:r>
        <w:t>54. Комплектование контейнеров и тележек пищевой продукцией должно начинаться не ранее чем за 3 часа до начала мероприятия в зависимости от условий хранения и сроков годности такой продукции, определенной производителем.</w:t>
      </w:r>
    </w:p>
    <w:p w14:paraId="08010000">
      <w:pPr>
        <w:pStyle w:val="Style_2"/>
        <w:widowControl w:val="1"/>
        <w:spacing w:before="240"/>
        <w:ind w:firstLine="540"/>
        <w:jc w:val="both"/>
      </w:pPr>
      <w:r>
        <w:t>55. Доставка пищевой продукции предприятиями общественного питания для кейтерингового обслуживания должна производиться в изотермических емкостях с прикрепленным или наклеенным маркировочным ярлыком. На ярлыке должны быть указаны:</w:t>
      </w:r>
    </w:p>
    <w:p w14:paraId="09010000">
      <w:pPr>
        <w:pStyle w:val="Style_2"/>
        <w:widowControl w:val="1"/>
        <w:spacing w:before="240"/>
        <w:ind w:firstLine="540"/>
        <w:jc w:val="both"/>
      </w:pPr>
      <w:r>
        <w:t>название, адрес предприятия общественного питания;</w:t>
      </w:r>
    </w:p>
    <w:p w14:paraId="0A010000">
      <w:pPr>
        <w:pStyle w:val="Style_2"/>
        <w:widowControl w:val="1"/>
        <w:spacing w:before="240"/>
        <w:ind w:firstLine="540"/>
        <w:jc w:val="both"/>
      </w:pPr>
      <w:r>
        <w:t>дата и час изготовления пищевой продукции, время окончания раздачи;</w:t>
      </w:r>
    </w:p>
    <w:p w14:paraId="0B010000">
      <w:pPr>
        <w:pStyle w:val="Style_2"/>
        <w:widowControl w:val="1"/>
        <w:spacing w:before="240"/>
        <w:ind w:firstLine="540"/>
        <w:jc w:val="both"/>
      </w:pPr>
      <w:r>
        <w:t>наименование пищевой продукции;</w:t>
      </w:r>
    </w:p>
    <w:p w14:paraId="0C010000">
      <w:pPr>
        <w:pStyle w:val="Style_2"/>
        <w:widowControl w:val="1"/>
        <w:spacing w:before="240"/>
        <w:ind w:firstLine="540"/>
        <w:jc w:val="both"/>
      </w:pPr>
      <w:r>
        <w:t>фамилия, имя и отчество (при наличии) ответственного лица.</w:t>
      </w:r>
    </w:p>
    <w:p w14:paraId="0D010000">
      <w:pPr>
        <w:pStyle w:val="Style_2"/>
        <w:widowControl w:val="1"/>
        <w:spacing w:before="240"/>
        <w:ind w:firstLine="540"/>
        <w:jc w:val="both"/>
      </w:pPr>
      <w:r>
        <w:t>Ярлыки должны сохраняться до конца обслуживания мероприятия. Срок хранения горячих блюд в изотермических емкостях не должен превышать 3 часа (включая время их перевозки).</w:t>
      </w:r>
    </w:p>
    <w:p w14:paraId="0E010000">
      <w:pPr>
        <w:pStyle w:val="Style_2"/>
        <w:widowControl w:val="1"/>
        <w:ind/>
        <w:jc w:val="both"/>
      </w:pPr>
    </w:p>
    <w:p w14:paraId="0F010000">
      <w:pPr>
        <w:pStyle w:val="Style_4"/>
        <w:widowControl w:val="1"/>
        <w:ind/>
        <w:jc w:val="center"/>
        <w:outlineLvl w:val="1"/>
      </w:pPr>
      <w:r>
        <w:t>VII. Особые требования к организации питания отдельных</w:t>
      </w:r>
    </w:p>
    <w:p w14:paraId="10010000">
      <w:pPr>
        <w:pStyle w:val="Style_4"/>
        <w:widowControl w:val="1"/>
        <w:ind/>
        <w:jc w:val="center"/>
      </w:pPr>
      <w:r>
        <w:t>категорий взрослого населения</w:t>
      </w:r>
    </w:p>
    <w:p w14:paraId="11010000">
      <w:pPr>
        <w:pStyle w:val="Style_2"/>
        <w:widowControl w:val="1"/>
        <w:ind/>
        <w:jc w:val="both"/>
      </w:pPr>
    </w:p>
    <w:p w14:paraId="12010000">
      <w:pPr>
        <w:pStyle w:val="Style_2"/>
        <w:widowControl w:val="1"/>
        <w:ind w:firstLine="540"/>
        <w:jc w:val="both"/>
      </w:pPr>
      <w:bookmarkStart w:id="2" w:name="P216"/>
      <w:bookmarkEnd w:id="2"/>
      <w:r>
        <w:t>56. При организации питания пациентов в медицинских организациях и организациях социального обслуживания, осуществляющих обслуживание в стационарных условиях, должны соблюдаться следующие требования:</w:t>
      </w:r>
    </w:p>
    <w:p w14:paraId="13010000">
      <w:pPr>
        <w:pStyle w:val="Style_2"/>
        <w:widowControl w:val="1"/>
        <w:spacing w:before="240"/>
        <w:ind w:firstLine="540"/>
        <w:jc w:val="both"/>
      </w:pPr>
      <w:r>
        <w:t>1) предприятие общественного питания медицинской организации, осуществляющей обслуживание в стационарных условиях (в случае его наличия), должно размещаться в отдельно стоящем здании, которое может соединяться транспортными тоннелями с палатными отделениями, кроме инфекционных. Допускается размещение пищеблока в лечебных корпусах при условии соблюдения поточности, включая лифтовое оборудование и оснащение автономной приточно-вытяжной вентиляцией;</w:t>
      </w:r>
    </w:p>
    <w:p w14:paraId="14010000">
      <w:pPr>
        <w:pStyle w:val="Style_2"/>
        <w:widowControl w:val="1"/>
        <w:spacing w:before="240"/>
        <w:ind w:firstLine="540"/>
        <w:jc w:val="both"/>
      </w:pPr>
      <w:r>
        <w:t>2) при организации питания пациентов медицинских организаций должны учитываться принципы лечебного питания. Рацион питания должен быть разнообразным и соответствовать лечебным показаниям по химическому составу, пищевой ценности, набору пищевой продукции, режиму питания, сбалансированности рациона питания по всем незаменимым и заменимым пищевым факторам, включая белки и аминокислоты, жиры и жирные кислоты, углеводы, витамины, минеральные вещества. В дни замены пищевой продукции и блюд должен осуществляться подсчет химического состава и пищевой ценности диет;</w:t>
      </w:r>
    </w:p>
    <w:p w14:paraId="15010000">
      <w:pPr>
        <w:pStyle w:val="Style_2"/>
        <w:widowControl w:val="1"/>
        <w:spacing w:before="240"/>
        <w:ind w:firstLine="540"/>
        <w:jc w:val="both"/>
      </w:pPr>
      <w:r>
        <w:t>3) выдача готовой пищевой продукции в медицинских организациях должна осуществляться только после снятия пробы ответственным лицом или комиссией (при наличии), независимо от способа организации обеспечения питания (самой медицинской организацией или сторонней организацией по договору).</w:t>
      </w:r>
    </w:p>
    <w:p w14:paraId="16010000">
      <w:pPr>
        <w:pStyle w:val="Style_2"/>
        <w:widowControl w:val="1"/>
        <w:spacing w:before="240"/>
        <w:ind w:firstLine="540"/>
        <w:jc w:val="both"/>
      </w:pPr>
      <w:r>
        <w:t xml:space="preserve">При нарушении технологии приготовления пищи, а также в случае неготовности блюдо к выдаче не допускается до устранения выявленных недостатков. Результат бракеража регистрируется в журнале бракеража готовой продукции (рекомендуемые образцы приведены в </w:t>
      </w:r>
      <w:r>
        <w:rPr>
          <w:color w:val="0000FF"/>
        </w:rPr>
        <w:fldChar w:fldCharType="begin"/>
      </w:r>
      <w:r>
        <w:rPr>
          <w:color w:val="0000FF"/>
        </w:rPr>
        <w:instrText>HYPERLINK \l "P487" \o "Журнал бракеража готовой пищевой продукции"</w:instrText>
      </w:r>
      <w:r>
        <w:rPr>
          <w:color w:val="0000FF"/>
        </w:rPr>
        <w:fldChar w:fldCharType="separate"/>
      </w:r>
      <w:r>
        <w:rPr>
          <w:color w:val="0000FF"/>
        </w:rPr>
        <w:t>приложениях N 4</w:t>
      </w:r>
      <w:r>
        <w:rPr>
          <w:color w:val="0000FF"/>
        </w:rPr>
        <w:fldChar w:fldCharType="end"/>
      </w:r>
      <w:r>
        <w:t xml:space="preserve"> и </w:t>
      </w:r>
      <w:r>
        <w:rPr>
          <w:color w:val="0000FF"/>
        </w:rPr>
        <w:fldChar w:fldCharType="begin"/>
      </w:r>
      <w:r>
        <w:rPr>
          <w:color w:val="0000FF"/>
        </w:rPr>
        <w:instrText>HYPERLINK \l "P523" \o "Журнал бракеража скоропортящейся пищевой продукции"</w:instrText>
      </w:r>
      <w:r>
        <w:rPr>
          <w:color w:val="0000FF"/>
        </w:rPr>
        <w:fldChar w:fldCharType="separate"/>
      </w:r>
      <w:r>
        <w:rPr>
          <w:color w:val="0000FF"/>
        </w:rPr>
        <w:t>5</w:t>
      </w:r>
      <w:r>
        <w:rPr>
          <w:color w:val="0000FF"/>
        </w:rPr>
        <w:fldChar w:fldCharType="end"/>
      </w:r>
      <w:r>
        <w:t xml:space="preserve"> к Правилам) с указанием причин запрета к реализации готовой пищевой продукции, фактов списания, возврата пищевой продукции, принятия на ответственное хранение;</w:t>
      </w:r>
    </w:p>
    <w:p w14:paraId="17010000">
      <w:pPr>
        <w:pStyle w:val="Style_2"/>
        <w:widowControl w:val="1"/>
        <w:spacing w:before="240"/>
        <w:ind w:firstLine="540"/>
        <w:jc w:val="both"/>
      </w:pPr>
      <w:bookmarkStart w:id="3" w:name="P221"/>
      <w:bookmarkEnd w:id="3"/>
      <w:r>
        <w:t>4) в целях контроля за качеством и безопасностью приготовленной пищевой продукции на пищеблоках медицинской организации должна отбираться суточная проба от каждой партии приготовленной пищевой продукции.</w:t>
      </w:r>
    </w:p>
    <w:p w14:paraId="18010000">
      <w:pPr>
        <w:pStyle w:val="Style_2"/>
        <w:widowControl w:val="1"/>
        <w:spacing w:before="240"/>
        <w:ind w:firstLine="540"/>
        <w:jc w:val="both"/>
      </w:pPr>
      <w:r>
        <w:t>Отбор суточной пробы должен проводиться назначенным ответственным лицом медицинской организации в специально выделенные обеззараженные и промаркированные плотно закрывающиеся емкости - отдельно каждое блюдо или кулинарное изделие. Холодные закуски, первые блюда, гарниры и напитки (третьи блюда) должны отбираться в количестве не менее 100 г. Порционные кулинарные изделия должны оставляться поштучно, целиком (в объеме одной порции).</w:t>
      </w:r>
    </w:p>
    <w:p w14:paraId="19010000">
      <w:pPr>
        <w:pStyle w:val="Style_2"/>
        <w:widowControl w:val="1"/>
        <w:spacing w:before="240"/>
        <w:ind w:firstLine="540"/>
        <w:jc w:val="both"/>
      </w:pPr>
      <w:r>
        <w:t>Суточные пробы должны храниться не менее 48 часов с момента окончания срока реализации блюд в специально отведенном холодильнике либо специально отведенном в холодильнике месте при температуре от +2 °C до +6 °C.</w:t>
      </w:r>
    </w:p>
    <w:p w14:paraId="1A010000">
      <w:pPr>
        <w:pStyle w:val="Style_2"/>
        <w:widowControl w:val="1"/>
        <w:spacing w:before="240"/>
        <w:ind w:firstLine="540"/>
        <w:jc w:val="both"/>
      </w:pPr>
      <w:r>
        <w:t>При заключении медицинской организацией договора со сторонней организацией на приготовление готовой пищевой продукции отбор и хранение суточной пробы должно проводиться ответственным работником этой сторонней организации под руководством медицинского работника медицинской организации;</w:t>
      </w:r>
    </w:p>
    <w:p w14:paraId="1B010000">
      <w:pPr>
        <w:pStyle w:val="Style_2"/>
        <w:widowControl w:val="1"/>
        <w:spacing w:before="240"/>
        <w:ind w:firstLine="540"/>
        <w:jc w:val="both"/>
      </w:pPr>
      <w:r>
        <w:t>5) для исключения опасности контактного микробиологического загрязнения пищевой продукции раздачу пищевой продукции в медицинских организациях пациентам должны производить назначенные ответственные лица. Не допускается к раздаче пищевой продукции иной персонал;</w:t>
      </w:r>
    </w:p>
    <w:p w14:paraId="1C010000">
      <w:pPr>
        <w:pStyle w:val="Style_2"/>
        <w:widowControl w:val="1"/>
        <w:spacing w:before="240"/>
        <w:ind w:firstLine="540"/>
        <w:jc w:val="both"/>
      </w:pPr>
      <w:r>
        <w:t>6) в местах приема передач и в отделениях медицинской организации должны быть вывешены списки разрешенной для передачи пищевой продукции;</w:t>
      </w:r>
    </w:p>
    <w:p w14:paraId="1D010000">
      <w:pPr>
        <w:pStyle w:val="Style_2"/>
        <w:widowControl w:val="1"/>
        <w:spacing w:before="240"/>
        <w:ind w:firstLine="540"/>
        <w:jc w:val="both"/>
      </w:pPr>
      <w:r>
        <w:t>7) дежурная медицинская сестра отделения медицинской организации должна ежедневно проверять соблюдение правил и сроков годности (хранения) пищевой продукции, хранящихся в холодильниках отделения. О правилах хранения личной пищевой продукции пациент медицинской организации должен быть проинформирован при поступлении в отделение медицинской организации;</w:t>
      </w:r>
    </w:p>
    <w:p w14:paraId="1E010000">
      <w:pPr>
        <w:pStyle w:val="Style_2"/>
        <w:widowControl w:val="1"/>
        <w:spacing w:before="240"/>
        <w:ind w:firstLine="540"/>
        <w:jc w:val="both"/>
      </w:pPr>
      <w:r>
        <w:t>8) в дневных стационарах медицинских организаций с кратковременным пребыванием пациентов (не более 4 часов) без организации горячего питания должны быть предусмотрены комнаты подогрева пищи (с умывальником, холодильником и оборудованием для разогрева пищи). Допускается использование одноразовой посуды;</w:t>
      </w:r>
    </w:p>
    <w:p w14:paraId="1F010000">
      <w:pPr>
        <w:pStyle w:val="Style_2"/>
        <w:widowControl w:val="1"/>
        <w:spacing w:before="240"/>
        <w:ind w:firstLine="540"/>
        <w:jc w:val="both"/>
      </w:pPr>
      <w:r>
        <w:t>9) для перевозки готовой пищевой продукции в буфетные отделения медицинской организации должны использоваться термосы или плотно закрывающаяся посуда.</w:t>
      </w:r>
    </w:p>
    <w:p w14:paraId="20010000">
      <w:pPr>
        <w:pStyle w:val="Style_2"/>
        <w:widowControl w:val="1"/>
        <w:spacing w:before="240"/>
        <w:ind w:firstLine="540"/>
        <w:jc w:val="both"/>
      </w:pPr>
      <w:r>
        <w:t>При организации индивидуально-порционной системы питания пациентов и персонала ("таблет-питание"), при которой на раздаточной линии пищеблока для каждого пациента (сотрудника) комплектуется индивидуальный поднос с крышкой с набором порционных блюд, доставка питания в отделения должна осуществляться в специальных термоконтейнерах-тележках. Использованная посуда должна помещаться в отдельные отсеки этих же тележек и доставляться на пищеблок;</w:t>
      </w:r>
    </w:p>
    <w:p w14:paraId="21010000">
      <w:pPr>
        <w:pStyle w:val="Style_2"/>
        <w:widowControl w:val="1"/>
        <w:spacing w:before="240"/>
        <w:ind w:firstLine="540"/>
        <w:jc w:val="both"/>
      </w:pPr>
      <w:r>
        <w:t>10) в целях предотвращения возникновения условий для размножения патогенных микроорганизмов не допускается оставлять в буфете медицинской организации остатки пищевой продукции после ее раздачи больным;</w:t>
      </w:r>
    </w:p>
    <w:p w14:paraId="22010000">
      <w:pPr>
        <w:pStyle w:val="Style_2"/>
        <w:widowControl w:val="1"/>
        <w:spacing w:before="240"/>
        <w:ind w:firstLine="540"/>
        <w:jc w:val="both"/>
      </w:pPr>
      <w:r>
        <w:t>11) в организациях стационарного социального обслуживания должно быть организовано питание проживающих лиц пожилого возраста, лиц с ограниченными возможностями здоровья и инвалидо</w:t>
      </w:r>
      <w:r>
        <w:t>в не менее 3-х раз в день, в том числе диетическое (лечебное) питание по медицинским показаниям;</w:t>
      </w:r>
    </w:p>
    <w:p w14:paraId="23010000">
      <w:pPr>
        <w:pStyle w:val="Style_2"/>
        <w:widowControl w:val="1"/>
        <w:spacing w:before="240"/>
        <w:ind w:firstLine="540"/>
        <w:jc w:val="both"/>
      </w:pPr>
      <w:r>
        <w:t xml:space="preserve">12) в случае использования готовых блюд из предприятий общественного питания в организации стационарного социального обслуживания выделяется помещение для приема готовой пищевой продукции и отбора суточных проб. Суточные пробы отбираются ответственным работником пищеблока в соответствии с </w:t>
      </w:r>
      <w:r>
        <w:rPr>
          <w:color w:val="0000FF"/>
        </w:rPr>
        <w:fldChar w:fldCharType="begin"/>
      </w:r>
      <w:r>
        <w:rPr>
          <w:color w:val="0000FF"/>
        </w:rPr>
        <w:instrText>HYPERLINK \l "P221" \o "4) в целях контроля за качеством и безопасностью приготовленной пищевой продукции на пищеблоках медицинской организации должна отбираться суточная проба от каждой партии приготовленной пищевой продукции."</w:instrText>
      </w:r>
      <w:r>
        <w:rPr>
          <w:color w:val="0000FF"/>
        </w:rPr>
        <w:fldChar w:fldCharType="separate"/>
      </w:r>
      <w:r>
        <w:rPr>
          <w:color w:val="0000FF"/>
        </w:rPr>
        <w:t>подпунктом 4 пункта 56</w:t>
      </w:r>
      <w:r>
        <w:rPr>
          <w:color w:val="0000FF"/>
        </w:rPr>
        <w:fldChar w:fldCharType="end"/>
      </w:r>
      <w:r>
        <w:t xml:space="preserve"> Правил;</w:t>
      </w:r>
    </w:p>
    <w:p w14:paraId="24010000">
      <w:pPr>
        <w:pStyle w:val="Style_2"/>
        <w:widowControl w:val="1"/>
        <w:spacing w:before="240"/>
        <w:ind w:firstLine="540"/>
        <w:jc w:val="both"/>
      </w:pPr>
      <w:r>
        <w:t xml:space="preserve">13) при нарушении технологии приготовления пищевой продукции, а также в случае неготовности блюдо к выдаче в медицинских организациях и организациях социального обслуживания не допускается до устранения выявленных недостатков. Результат бракеража регистрируется в журнале бракеража готовой пищевой продукции (рекомендуемые образцы приведены в </w:t>
      </w:r>
      <w:r>
        <w:rPr>
          <w:color w:val="0000FF"/>
        </w:rPr>
        <w:fldChar w:fldCharType="begin"/>
      </w:r>
      <w:r>
        <w:rPr>
          <w:color w:val="0000FF"/>
        </w:rPr>
        <w:instrText>HYPERLINK \l "P487" \o "Журнал бракеража готовой пищевой продукции"</w:instrText>
      </w:r>
      <w:r>
        <w:rPr>
          <w:color w:val="0000FF"/>
        </w:rPr>
        <w:fldChar w:fldCharType="separate"/>
      </w:r>
      <w:r>
        <w:rPr>
          <w:color w:val="0000FF"/>
        </w:rPr>
        <w:t>приложениях N 4</w:t>
      </w:r>
      <w:r>
        <w:rPr>
          <w:color w:val="0000FF"/>
        </w:rPr>
        <w:fldChar w:fldCharType="end"/>
      </w:r>
      <w:r>
        <w:t xml:space="preserve"> и </w:t>
      </w:r>
      <w:r>
        <w:rPr>
          <w:color w:val="0000FF"/>
        </w:rPr>
        <w:fldChar w:fldCharType="begin"/>
      </w:r>
      <w:r>
        <w:rPr>
          <w:color w:val="0000FF"/>
        </w:rPr>
        <w:instrText>HYPERLINK \l "P523" \o "Журнал бракеража скоропортящейся пищевой продукции"</w:instrText>
      </w:r>
      <w:r>
        <w:rPr>
          <w:color w:val="0000FF"/>
        </w:rPr>
        <w:fldChar w:fldCharType="separate"/>
      </w:r>
      <w:r>
        <w:rPr>
          <w:color w:val="0000FF"/>
        </w:rPr>
        <w:t>5</w:t>
      </w:r>
      <w:r>
        <w:rPr>
          <w:color w:val="0000FF"/>
        </w:rPr>
        <w:fldChar w:fldCharType="end"/>
      </w:r>
      <w:r>
        <w:t xml:space="preserve"> к Правилам) с указанием причин запрета к реализации готовой пищевой продукции, фактов списания, возврата пищевой продукции, принятия на ответственное хранение;</w:t>
      </w:r>
    </w:p>
    <w:p w14:paraId="25010000">
      <w:pPr>
        <w:pStyle w:val="Style_2"/>
        <w:widowControl w:val="1"/>
        <w:spacing w:before="240"/>
        <w:ind w:firstLine="540"/>
        <w:jc w:val="both"/>
      </w:pPr>
      <w:r>
        <w:t xml:space="preserve">14) требования </w:t>
      </w:r>
      <w:r>
        <w:rPr>
          <w:color w:val="0000FF"/>
        </w:rPr>
        <w:fldChar w:fldCharType="begin"/>
      </w:r>
      <w:r>
        <w:rPr>
          <w:color w:val="0000FF"/>
        </w:rPr>
        <w:instrText>HYPERLINK \l "P216" \o "56. При организации питания пациентов в медицинских организациях и организациях социального обслуживания, осуществляющих обслуживание в стационарных условиях, должны соблюдаться следующие требования:"</w:instrText>
      </w:r>
      <w:r>
        <w:rPr>
          <w:color w:val="0000FF"/>
        </w:rPr>
        <w:fldChar w:fldCharType="separate"/>
      </w:r>
      <w:r>
        <w:rPr>
          <w:color w:val="0000FF"/>
        </w:rPr>
        <w:t>пункта 56</w:t>
      </w:r>
      <w:r>
        <w:rPr>
          <w:color w:val="0000FF"/>
        </w:rPr>
        <w:fldChar w:fldCharType="end"/>
      </w:r>
      <w:r>
        <w:t xml:space="preserve"> Правил распространяются на предприятия общественного питания, в том числе привлекаемые для обеспечения питания пациентов, персонала медицинской организации и организации стационарного социального обслуживания.</w:t>
      </w:r>
    </w:p>
    <w:p w14:paraId="26010000">
      <w:pPr>
        <w:pStyle w:val="Style_2"/>
        <w:widowControl w:val="1"/>
        <w:spacing w:before="240"/>
        <w:ind w:firstLine="540"/>
        <w:jc w:val="both"/>
      </w:pPr>
      <w:r>
        <w:t>57. При организации питания авиапассажиров и членов экипажей воздушных судов гражданской авиации должны соблюдаться следующие санитарно-эпидемиологические требования:</w:t>
      </w:r>
    </w:p>
    <w:p w14:paraId="27010000">
      <w:pPr>
        <w:pStyle w:val="Style_2"/>
        <w:widowControl w:val="1"/>
        <w:spacing w:before="240"/>
        <w:ind w:firstLine="540"/>
        <w:jc w:val="both"/>
      </w:pPr>
      <w:r>
        <w:t>1) при организации питания авиапассажиров и членов экипажей воздушных судов гражданской авиации:</w:t>
      </w:r>
    </w:p>
    <w:p w14:paraId="28010000">
      <w:pPr>
        <w:pStyle w:val="Style_2"/>
        <w:widowControl w:val="1"/>
        <w:spacing w:before="240"/>
        <w:ind w:firstLine="540"/>
        <w:jc w:val="both"/>
      </w:pPr>
      <w:r>
        <w:t>должно использоваться съемное буфетно-кухонное оборудование, конструкция которого обеспечивает возможность его очистки, мойки и дезинфекции;</w:t>
      </w:r>
    </w:p>
    <w:p w14:paraId="29010000">
      <w:pPr>
        <w:pStyle w:val="Style_2"/>
        <w:widowControl w:val="1"/>
        <w:spacing w:before="240"/>
        <w:ind w:firstLine="540"/>
        <w:jc w:val="both"/>
      </w:pPr>
      <w:r>
        <w:t>не допускается к реализации пищевая продукция домашнего (непромышленного изготовления);</w:t>
      </w:r>
    </w:p>
    <w:p w14:paraId="2A010000">
      <w:pPr>
        <w:pStyle w:val="Style_2"/>
        <w:widowControl w:val="1"/>
        <w:spacing w:before="240"/>
        <w:ind w:firstLine="540"/>
        <w:jc w:val="both"/>
      </w:pPr>
      <w:r>
        <w:t>2) буфетно-кухонное оборудование, в том числе съемное, должно плотно закрываться и иметь исправные запоры для предупреждения загрязнения пищевой продукции;</w:t>
      </w:r>
    </w:p>
    <w:p w14:paraId="2B010000">
      <w:pPr>
        <w:pStyle w:val="Style_2"/>
        <w:widowControl w:val="1"/>
        <w:spacing w:before="240"/>
        <w:ind w:firstLine="540"/>
        <w:jc w:val="both"/>
      </w:pPr>
      <w:r>
        <w:t>3) пищевая продукция, в том числе после тепловой обработки, перед началом порционирования должна предварительно охлаждаться до температуры не меньше +1 °C и не более +5 °C. Время охлаждения не должно превышать 4 часов;</w:t>
      </w:r>
    </w:p>
    <w:p w14:paraId="2C010000">
      <w:pPr>
        <w:pStyle w:val="Style_2"/>
        <w:widowControl w:val="1"/>
        <w:spacing w:before="240"/>
        <w:ind w:firstLine="540"/>
        <w:jc w:val="both"/>
      </w:pPr>
      <w:r>
        <w:t>4) быстрозамороженные готовые блюда должны храниться с соблюдением сроков годности, установленных в соответствии с требованиями, и условиями хранения, указанными на маркировке;</w:t>
      </w:r>
    </w:p>
    <w:p w14:paraId="2D010000">
      <w:pPr>
        <w:pStyle w:val="Style_2"/>
        <w:widowControl w:val="1"/>
        <w:spacing w:before="240"/>
        <w:ind w:firstLine="540"/>
        <w:jc w:val="both"/>
      </w:pPr>
      <w:r>
        <w:t>5) в целях предотвращения возникновения условий для размножения патогенных микроорганизмов перед отправкой на воздушные суда и в процессе перевозки (транспортирования) в контейнерах и тележках с бортовым питанием необходимо обеспечить соблюдение температурных режимов.</w:t>
      </w:r>
    </w:p>
    <w:p w14:paraId="2E010000">
      <w:pPr>
        <w:pStyle w:val="Style_2"/>
        <w:widowControl w:val="1"/>
        <w:spacing w:before="240"/>
        <w:ind w:firstLine="540"/>
        <w:jc w:val="both"/>
      </w:pPr>
      <w:r>
        <w:t>Ассортимент бортового питания на воздушных судах на прямые и обратные рейсы следует составлять с учетом сроков годности пищевой продукции и условий ее хранения, установленных производителем пищевой продукции;</w:t>
      </w:r>
    </w:p>
    <w:p w14:paraId="2F010000">
      <w:pPr>
        <w:pStyle w:val="Style_2"/>
        <w:widowControl w:val="1"/>
        <w:spacing w:before="240"/>
        <w:ind w:firstLine="540"/>
        <w:jc w:val="both"/>
      </w:pPr>
      <w:r>
        <w:t>6) в целях контроля за риском создания условий для размножения патогенных микроорганизмов перед отправкой на борт все дверцы буфетно-кухонного оборудования с бортовым питанием должны пломбироваться, на них должен крепиться маркировочный ярлык, на котором должны быть указаны: наименование готового блюда, изготовитель, его адрес, дата изготовления и окончательный срок годности бортового питания, условия хранения. Ярлыки сохраняются до конца рейса;</w:t>
      </w:r>
    </w:p>
    <w:p w14:paraId="30010000">
      <w:pPr>
        <w:pStyle w:val="Style_2"/>
        <w:widowControl w:val="1"/>
        <w:spacing w:before="240"/>
        <w:ind w:firstLine="540"/>
        <w:jc w:val="both"/>
      </w:pPr>
      <w:r>
        <w:t>7) количество столовой посуды и приборов, выдаваемых на борт воздушного судна, должны комплектоваться в соответствии с пассажирской загрузкой, исходя из того, что посуда и приборы на борту должны использоваться однократно;</w:t>
      </w:r>
    </w:p>
    <w:p w14:paraId="31010000">
      <w:pPr>
        <w:pStyle w:val="Style_2"/>
        <w:widowControl w:val="1"/>
        <w:spacing w:before="240"/>
        <w:ind w:firstLine="540"/>
        <w:jc w:val="both"/>
      </w:pPr>
      <w:r>
        <w:t>8) прием бортового питания на борт воздушного судна должен производиться уполномоченным представителем авиаперевозчика, имеющим личную медицинскую книжку с результатами медицинского осмотра, гигиенического обучения и аттестации. Контейнеры с нарушенной пломбировкой или истекшим сроком годности пищевой продукции на борт воздушного судна не допускаются;</w:t>
      </w:r>
    </w:p>
    <w:p w14:paraId="32010000">
      <w:pPr>
        <w:pStyle w:val="Style_2"/>
        <w:widowControl w:val="1"/>
        <w:spacing w:before="240"/>
        <w:ind w:firstLine="540"/>
        <w:jc w:val="both"/>
      </w:pPr>
      <w:r>
        <w:t>9) бортпроводники перед раздачей бортового питания обязаны соблюдать правила личной гигиены и надевать фартук и перчатки или иную форму одежды, предусмотренную в организации для раздачи бортового питания.</w:t>
      </w:r>
    </w:p>
    <w:p w14:paraId="33010000">
      <w:pPr>
        <w:pStyle w:val="Style_2"/>
        <w:widowControl w:val="1"/>
        <w:spacing w:before="240"/>
        <w:ind w:firstLine="540"/>
        <w:jc w:val="both"/>
      </w:pPr>
      <w:r>
        <w:t xml:space="preserve">На воздушных судах бортовое питание должно разогреваться в специальной печи для разогрева. Алюминиевые контейнеры (касалетки) с быстрозамороженной пищевой продукцией, предназначенной для горячего питания, хранятся в холодильнике при температуре 4 </w:t>
      </w:r>
      <w:r>
        <w:drawing>
          <wp:inline>
            <wp:extent cx="170942" cy="182880"/>
            <wp:docPr hidden="false" id="3" name="Picture 3"/>
            <a:graphic>
              <a:graphicData uri="http://schemas.openxmlformats.org/drawingml/2006/picture">
                <pic:pic>
                  <pic:nvPicPr>
                    <pic:cNvPr hidden="false" id="4" name="Picture 4"/>
                    <pic:cNvPicPr preferRelativeResize="true"/>
                  </pic:nvPicPr>
                  <pic:blipFill>
                    <a:blip r:embed="rId14"/>
                    <a:srcRect b="0" l="0" r="0" t="0"/>
                    <a:stretch/>
                  </pic:blipFill>
                  <pic:spPr>
                    <a:xfrm flipH="false" flipV="false" rot="0">
                      <a:ext cx="170942" cy="182880"/>
                    </a:xfrm>
                    <a:prstGeom prst="rect"/>
                  </pic:spPr>
                </pic:pic>
              </a:graphicData>
            </a:graphic>
          </wp:inline>
        </w:drawing>
      </w:r>
      <w:r>
        <w:t xml:space="preserve"> 2 °C или в изотермическом контейнере с сухим льдом или термоохладителями с соблюдением установленных условий хранения;</w:t>
      </w:r>
    </w:p>
    <w:p w14:paraId="34010000">
      <w:pPr>
        <w:pStyle w:val="Style_2"/>
        <w:widowControl w:val="1"/>
        <w:spacing w:before="240"/>
        <w:ind w:firstLine="540"/>
        <w:jc w:val="both"/>
      </w:pPr>
      <w:r>
        <w:t>10) использованные подносы должны помещаться в буфетно-кухонное оборудование, которое использовалось для раздачи. После сбора использованной посуды столы буфетного отсека должны дезинфицироваться, протираться одноразовыми салфетками и высушиваться. Уборочный инвентарь должен упаковываться в специальную укладку, выданную предприятием бортового питания, и храниться в буфетном отсеке.</w:t>
      </w:r>
    </w:p>
    <w:p w14:paraId="35010000">
      <w:pPr>
        <w:pStyle w:val="Style_2"/>
        <w:widowControl w:val="1"/>
        <w:spacing w:before="240"/>
        <w:ind w:firstLine="540"/>
        <w:jc w:val="both"/>
      </w:pPr>
      <w:r>
        <w:t>58. При организации лечебно-профилактического питания должны соблюдаться санитарно-эпидемиологические требования, установленные в Правилах.</w:t>
      </w:r>
    </w:p>
    <w:p w14:paraId="36010000">
      <w:pPr>
        <w:pStyle w:val="Style_2"/>
        <w:widowControl w:val="1"/>
        <w:ind/>
        <w:jc w:val="both"/>
      </w:pPr>
    </w:p>
    <w:p w14:paraId="37010000">
      <w:pPr>
        <w:pStyle w:val="Style_4"/>
        <w:widowControl w:val="1"/>
        <w:ind/>
        <w:jc w:val="center"/>
        <w:outlineLvl w:val="1"/>
      </w:pPr>
      <w:r>
        <w:t>VIII. Особенности организации общественного питания детей</w:t>
      </w:r>
    </w:p>
    <w:p w14:paraId="38010000">
      <w:pPr>
        <w:pStyle w:val="Style_2"/>
        <w:widowControl w:val="1"/>
        <w:ind/>
        <w:jc w:val="both"/>
      </w:pPr>
    </w:p>
    <w:p w14:paraId="39010000">
      <w:pPr>
        <w:pStyle w:val="Style_2"/>
        <w:widowControl w:val="1"/>
        <w:ind w:firstLine="540"/>
        <w:jc w:val="both"/>
      </w:pPr>
      <w:r>
        <w:t>59. При формировании рациона здорового питания и меню при организации общественного питания детей в организованных детских коллективах должны соблюдаться следующие требования:</w:t>
      </w:r>
    </w:p>
    <w:p w14:paraId="3A010000">
      <w:pPr>
        <w:pStyle w:val="Style_2"/>
        <w:widowControl w:val="1"/>
        <w:spacing w:before="240"/>
        <w:ind w:firstLine="540"/>
        <w:jc w:val="both"/>
      </w:pPr>
      <w:r>
        <w:t xml:space="preserve">1) питание детей первого года жизни должно назначаться индивидуально в соответствии с возрастными физиологическими потребностями, учитывая своевременное введение дополнительно к грудному вскармливанию всех видов прикорма в соответствии с </w:t>
      </w:r>
      <w:r>
        <w:rPr>
          <w:color w:val="0000FF"/>
        </w:rPr>
        <w:fldChar w:fldCharType="begin"/>
      </w:r>
      <w:r>
        <w:rPr>
          <w:color w:val="0000FF"/>
        </w:rPr>
        <w:instrText>HYPERLINK \l "P1104" \o "Примерная схема питания детей первого года жизни (в нетто г,"</w:instrText>
      </w:r>
      <w:r>
        <w:rPr>
          <w:color w:val="0000FF"/>
        </w:rPr>
        <w:fldChar w:fldCharType="separate"/>
      </w:r>
      <w:r>
        <w:rPr>
          <w:color w:val="0000FF"/>
        </w:rPr>
        <w:t>таблицей 4</w:t>
      </w:r>
      <w:r>
        <w:rPr>
          <w:color w:val="0000FF"/>
        </w:rPr>
        <w:fldChar w:fldCharType="end"/>
      </w:r>
      <w:r>
        <w:t xml:space="preserve"> приложения N 7 к Правилам.</w:t>
      </w:r>
    </w:p>
    <w:p w14:paraId="3B010000">
      <w:pPr>
        <w:pStyle w:val="Style_2"/>
        <w:widowControl w:val="1"/>
        <w:spacing w:before="240"/>
        <w:ind w:firstLine="540"/>
        <w:jc w:val="both"/>
      </w:pPr>
      <w:r>
        <w:t xml:space="preserve">2) в организованных детских коллективах общественное питание детей должно осуществляться посредством реализации основного (организованного) меню, включающего горячее питание &lt;19&gt;, дополнительного питания, а также индивидуальных меню для детей, нуждающихся в лечебном и диетическом питании с учетом требований, содержащихся в </w:t>
      </w:r>
      <w:r>
        <w:rPr>
          <w:color w:val="0000FF"/>
        </w:rPr>
        <w:fldChar w:fldCharType="begin"/>
      </w:r>
      <w:r>
        <w:rPr>
          <w:color w:val="0000FF"/>
        </w:rPr>
        <w:instrText>HYPERLINK \l "P567" \o "ПЕРЕЧЕНЬ"</w:instrText>
      </w:r>
      <w:r>
        <w:rPr>
          <w:color w:val="0000FF"/>
        </w:rPr>
        <w:fldChar w:fldCharType="separate"/>
      </w:r>
      <w:r>
        <w:rPr>
          <w:color w:val="0000FF"/>
        </w:rPr>
        <w:t>приложениях N 6</w:t>
      </w:r>
      <w:r>
        <w:rPr>
          <w:color w:val="0000FF"/>
        </w:rPr>
        <w:fldChar w:fldCharType="end"/>
      </w:r>
      <w:r>
        <w:t xml:space="preserve">, </w:t>
      </w:r>
      <w:r>
        <w:rPr>
          <w:color w:val="0000FF"/>
        </w:rPr>
        <w:fldChar w:fldCharType="begin"/>
      </w:r>
      <w:r>
        <w:rPr>
          <w:color w:val="0000FF"/>
        </w:rPr>
        <w:instrText>HYPERLINK \l "P632" \o "СРЕДНЕСУТОЧНЫЕ НАБОРЫ ПИЩЕВОЙ ПРОДУКЦИИ (МИНИМАЛЬНЫЕ)"</w:instrText>
      </w:r>
      <w:r>
        <w:rPr>
          <w:color w:val="0000FF"/>
        </w:rPr>
        <w:fldChar w:fldCharType="separate"/>
      </w:r>
      <w:r>
        <w:rPr>
          <w:color w:val="0000FF"/>
        </w:rPr>
        <w:t>7</w:t>
      </w:r>
      <w:r>
        <w:rPr>
          <w:color w:val="0000FF"/>
        </w:rPr>
        <w:fldChar w:fldCharType="end"/>
      </w:r>
      <w:r>
        <w:t xml:space="preserve">, </w:t>
      </w:r>
      <w:r>
        <w:rPr>
          <w:color w:val="0000FF"/>
        </w:rPr>
        <w:fldChar w:fldCharType="begin"/>
      </w:r>
      <w:r>
        <w:rPr>
          <w:color w:val="0000FF"/>
        </w:rPr>
        <w:instrText>HYPERLINK \l "P1613" \o "Приложение N 9"</w:instrText>
      </w:r>
      <w:r>
        <w:rPr>
          <w:color w:val="0000FF"/>
        </w:rPr>
        <w:fldChar w:fldCharType="separate"/>
      </w:r>
      <w:r>
        <w:rPr>
          <w:color w:val="0000FF"/>
        </w:rPr>
        <w:t>N N 9</w:t>
      </w:r>
      <w:r>
        <w:rPr>
          <w:color w:val="0000FF"/>
        </w:rPr>
        <w:fldChar w:fldCharType="end"/>
      </w:r>
      <w:r>
        <w:t xml:space="preserve"> - </w:t>
      </w:r>
      <w:r>
        <w:rPr>
          <w:color w:val="0000FF"/>
        </w:rPr>
        <w:fldChar w:fldCharType="begin"/>
      </w:r>
      <w:r>
        <w:rPr>
          <w:color w:val="0000FF"/>
        </w:rPr>
        <w:instrText>HYPERLINK \l "P2149" \o "Ведомость контроля за рационом питания"</w:instrText>
      </w:r>
      <w:r>
        <w:rPr>
          <w:color w:val="0000FF"/>
        </w:rPr>
        <w:fldChar w:fldCharType="separate"/>
      </w:r>
      <w:r>
        <w:rPr>
          <w:color w:val="0000FF"/>
        </w:rPr>
        <w:t>13</w:t>
      </w:r>
      <w:r>
        <w:rPr>
          <w:color w:val="0000FF"/>
        </w:rPr>
        <w:fldChar w:fldCharType="end"/>
      </w:r>
      <w:r>
        <w:t xml:space="preserve"> к Правилам. В организованных детских коллективах в детских организациях исключение горячего питания из меню, а также замена его буфетной продукцией, не допускаются. Для предотвращения размножения микроорганизмов готовые блюда должны быть реализованы не позднее 2 часов с момента изготовления.</w:t>
      </w:r>
    </w:p>
    <w:p w14:paraId="3C010000">
      <w:pPr>
        <w:pStyle w:val="Style_2"/>
        <w:widowControl w:val="1"/>
        <w:spacing w:before="240"/>
        <w:ind w:firstLine="540"/>
        <w:jc w:val="both"/>
      </w:pPr>
      <w:r>
        <w:t>--------------------------------</w:t>
      </w:r>
    </w:p>
    <w:p w14:paraId="3D010000">
      <w:pPr>
        <w:pStyle w:val="Style_2"/>
        <w:widowControl w:val="1"/>
        <w:spacing w:before="240"/>
        <w:ind w:firstLine="540"/>
        <w:jc w:val="both"/>
      </w:pPr>
      <w:r>
        <w:t xml:space="preserve">&lt;19&gt; </w:t>
      </w:r>
      <w:r>
        <w:rPr>
          <w:color w:val="0000FF"/>
        </w:rPr>
        <w:fldChar w:fldCharType="begin"/>
      </w:r>
      <w:r>
        <w:rPr>
          <w:color w:val="0000FF"/>
        </w:rPr>
        <w:instrText>HYPERLINK "https://login.consultant.ru/link/?req=doc&amp;base=LAW&amp;n=499944&amp;date=24.08.2026&amp;dst=95&amp;field=134Окачествеибезопасностипищевыхпродуктов\{КонсультантПлюс}" \o "Федеральный закон от 02.01.2000 N 29-ФЗ (ред. от 07.06.2025) \"</w:instrText>
      </w:r>
      <w:r>
        <w:rPr>
          <w:color w:val="0000FF"/>
        </w:rPr>
        <w:fldChar w:fldCharType="separate"/>
      </w:r>
      <w:r>
        <w:rPr>
          <w:color w:val="0000FF"/>
        </w:rPr>
        <w:t>Абзац 4 статьи 1</w:t>
      </w:r>
      <w:r>
        <w:rPr>
          <w:color w:val="0000FF"/>
        </w:rPr>
        <w:fldChar w:fldCharType="end"/>
      </w:r>
      <w:r>
        <w:t xml:space="preserve"> Федерального закона от 02.01.2020 N 29-ФЗ.</w:t>
      </w:r>
    </w:p>
    <w:p w14:paraId="3E010000">
      <w:pPr>
        <w:pStyle w:val="Style_2"/>
        <w:widowControl w:val="1"/>
        <w:ind/>
        <w:jc w:val="both"/>
      </w:pPr>
    </w:p>
    <w:p w14:paraId="3F010000">
      <w:pPr>
        <w:pStyle w:val="Style_2"/>
        <w:widowControl w:val="1"/>
        <w:ind w:firstLine="540"/>
        <w:jc w:val="both"/>
      </w:pPr>
      <w:r>
        <w:t>Меню должно предусматривать распределение блюд, кулинарных, мучных, кондитерских и хлебобулочных изделий по отдельным приемам пищи (завтрак, второй завтрак, обед, полдник, ужин, второй ужин) с учетом следующего:</w:t>
      </w:r>
    </w:p>
    <w:p w14:paraId="40010000">
      <w:pPr>
        <w:pStyle w:val="Style_2"/>
        <w:widowControl w:val="1"/>
        <w:spacing w:before="240"/>
        <w:ind w:firstLine="540"/>
        <w:jc w:val="both"/>
      </w:pPr>
      <w:r>
        <w:t>а) при отсутствии второго завтрака калорийность основного завтрака должна быть увеличена на 5% соответственно;</w:t>
      </w:r>
    </w:p>
    <w:p w14:paraId="41010000">
      <w:pPr>
        <w:pStyle w:val="Style_2"/>
        <w:widowControl w:val="1"/>
        <w:spacing w:before="240"/>
        <w:ind w:firstLine="540"/>
        <w:jc w:val="both"/>
      </w:pPr>
      <w:r>
        <w:t>б) при 12-часовом пребывании возможна организация как отдельного полдника, так и "уплотненного" полдника с включением блюд ужина и с распределением калорийности суточного рациона 30%;</w:t>
      </w:r>
    </w:p>
    <w:p w14:paraId="42010000">
      <w:pPr>
        <w:pStyle w:val="Style_2"/>
        <w:widowControl w:val="1"/>
        <w:spacing w:before="240"/>
        <w:ind w:firstLine="540"/>
        <w:jc w:val="both"/>
      </w:pPr>
      <w:r>
        <w:t xml:space="preserve">в) допускается в течение дня отступление от норм калорийности по отдельным приемам пищи в пределах +/- 5% при условии, что средний % пищевой ценности за неделю будет соответствовать нормам, приведенным в </w:t>
      </w:r>
      <w:r>
        <w:rPr>
          <w:color w:val="0000FF"/>
        </w:rPr>
        <w:fldChar w:fldCharType="begin"/>
      </w:r>
      <w:r>
        <w:rPr>
          <w:color w:val="0000FF"/>
        </w:rPr>
        <w:instrText>HYPERLINK \l "P1878" \o "Распределение в процентном отношении потребления пищевых"</w:instrText>
      </w:r>
      <w:r>
        <w:rPr>
          <w:color w:val="0000FF"/>
        </w:rPr>
        <w:fldChar w:fldCharType="separate"/>
      </w:r>
      <w:r>
        <w:rPr>
          <w:color w:val="0000FF"/>
        </w:rPr>
        <w:t>таблице N 3</w:t>
      </w:r>
      <w:r>
        <w:rPr>
          <w:color w:val="0000FF"/>
        </w:rPr>
        <w:fldChar w:fldCharType="end"/>
      </w:r>
      <w:r>
        <w:t xml:space="preserve"> приложения N 10 к Правилам, по каждому приему пищи;</w:t>
      </w:r>
    </w:p>
    <w:p w14:paraId="43010000">
      <w:pPr>
        <w:pStyle w:val="Style_2"/>
        <w:widowControl w:val="1"/>
        <w:spacing w:before="240"/>
        <w:ind w:firstLine="540"/>
        <w:jc w:val="both"/>
      </w:pPr>
      <w:r>
        <w:t>г) на период летнего отдыха и оздоровления (до 90 дней), в выходные, праздничные и каникулярные дни, при повышенной физической нагрузке (спортивные соревнования, слеты, сборы и тому подобное) нормы питания, включая калорийность суточного рациона, должны быть увеличены не менее чем на 10% в день на каждого человека;</w:t>
      </w:r>
    </w:p>
    <w:p w14:paraId="44010000">
      <w:pPr>
        <w:pStyle w:val="Style_2"/>
        <w:widowControl w:val="1"/>
        <w:spacing w:before="240"/>
        <w:ind w:firstLine="540"/>
        <w:jc w:val="both"/>
      </w:pPr>
      <w:r>
        <w:t>д) разрешается производить замену отдельных видов пищевой продукции в соответствии с санитарными правилами и нормами в пределах средств, выделяемых на эти цели организациям для детей-сирот и детей, оставшихся без попечения родителей (образовательным организациям, медицинским организациям, организациям, оказывающим социальные услуги, в которые помещаются дети-сироты и дети, оставшиеся без попечения родителей, под надзор), организациям, осуществляющим образовательную деятельность по основным профессиональным образовательным программам;</w:t>
      </w:r>
    </w:p>
    <w:p w14:paraId="45010000">
      <w:pPr>
        <w:pStyle w:val="Style_2"/>
        <w:widowControl w:val="1"/>
        <w:spacing w:before="240"/>
        <w:ind w:firstLine="540"/>
        <w:jc w:val="both"/>
      </w:pPr>
      <w:r>
        <w:t xml:space="preserve">е) 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больных хронической дизентерией, туберкулезом, ослабленных детей, а также для больных детей, находящихся в изоляторе, устанавливается 15-процентная надбавка к нормам обеспечения, приведенным в </w:t>
      </w:r>
      <w:r>
        <w:rPr>
          <w:color w:val="0000FF"/>
        </w:rPr>
        <w:fldChar w:fldCharType="begin"/>
      </w:r>
      <w:r>
        <w:rPr>
          <w:color w:val="0000FF"/>
        </w:rPr>
        <w:instrText>HYPERLINK \l "P903" \o "Среднесуточные наборы пищевой продукции для организации"</w:instrText>
      </w:r>
      <w:r>
        <w:rPr>
          <w:color w:val="0000FF"/>
        </w:rPr>
        <w:fldChar w:fldCharType="separate"/>
      </w:r>
      <w:r>
        <w:rPr>
          <w:color w:val="0000FF"/>
        </w:rPr>
        <w:t>таблице 3</w:t>
      </w:r>
      <w:r>
        <w:rPr>
          <w:color w:val="0000FF"/>
        </w:rPr>
        <w:fldChar w:fldCharType="end"/>
      </w:r>
      <w:r>
        <w:t xml:space="preserve"> приложения N 7 к Правилам;</w:t>
      </w:r>
    </w:p>
    <w:p w14:paraId="46010000">
      <w:pPr>
        <w:pStyle w:val="Style_2"/>
        <w:widowControl w:val="1"/>
        <w:spacing w:before="240"/>
        <w:ind w:firstLine="540"/>
        <w:jc w:val="both"/>
      </w:pPr>
      <w:r>
        <w:t>ж) 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нуждающихся в лечебном и диетическом питании, организацией для детей-сирот и детей, оставшихся без попечения родителей, организацией, осуществляющей образовательную деятельность по основным профессиональным образовательным программам, по согласованию с органами здравоохранения определяются виды пищевой продукции и блюда с учетом заболеваний указанных лиц;</w:t>
      </w:r>
    </w:p>
    <w:p w14:paraId="47010000">
      <w:pPr>
        <w:pStyle w:val="Style_2"/>
        <w:widowControl w:val="1"/>
        <w:spacing w:before="240"/>
        <w:ind w:firstLine="540"/>
        <w:jc w:val="both"/>
      </w:pPr>
      <w:r>
        <w:t>з) для детей-сирот и детей, оставшихся без попечения родителей, питание детей должно быть организовано 5 - 6-разовое в сутки по месту фактического пребывания ребенка.</w:t>
      </w:r>
    </w:p>
    <w:p w14:paraId="48010000">
      <w:pPr>
        <w:pStyle w:val="Style_2"/>
        <w:widowControl w:val="1"/>
        <w:spacing w:before="240"/>
        <w:ind w:firstLine="540"/>
        <w:jc w:val="both"/>
      </w:pPr>
      <w:r>
        <w:t>3) в организации, в которой организуется питание детей, должно разрабатываться меню. Меню должно утверждаться руководителем организации.</w:t>
      </w:r>
    </w:p>
    <w:p w14:paraId="49010000">
      <w:pPr>
        <w:pStyle w:val="Style_2"/>
        <w:widowControl w:val="1"/>
        <w:spacing w:before="240"/>
        <w:ind w:firstLine="540"/>
        <w:jc w:val="both"/>
      </w:pPr>
      <w:r>
        <w:t>В случае привлечения предприятия общественного питания к организации питания детей в организованных детских коллективах в детских организациях, организациях отдыха детей и их оздоровления, медицинских организациях, организациях социального обслуживания, осуществляющих стационарное социальное обслуживание, меню должно утверждаться руководителем предприятия общественного питания, согласовываться руководителем организации, в которой организуется питание детей.</w:t>
      </w:r>
    </w:p>
    <w:p w14:paraId="4A010000">
      <w:pPr>
        <w:pStyle w:val="Style_2"/>
        <w:widowControl w:val="1"/>
        <w:spacing w:before="240"/>
        <w:ind w:firstLine="540"/>
        <w:jc w:val="both"/>
      </w:pPr>
      <w:r>
        <w:t>В случае если в организации питания детей принимает участие индивидуальный предприниматель, меню должно утверждаться индивидуальным предпринимателем, согласовываться руководителем организации, в которой организуется питание детей.</w:t>
      </w:r>
    </w:p>
    <w:p w14:paraId="4B010000">
      <w:pPr>
        <w:pStyle w:val="Style_2"/>
        <w:widowControl w:val="1"/>
        <w:spacing w:before="240"/>
        <w:ind w:firstLine="540"/>
        <w:jc w:val="both"/>
      </w:pPr>
      <w:r>
        <w:t xml:space="preserve">4) меню должно разрабатываться на период не менее двух недель (с учетом режима организации) для каждой возрастной группы детей (рекомендуемый образец приведен в </w:t>
      </w:r>
      <w:r>
        <w:rPr>
          <w:color w:val="0000FF"/>
        </w:rPr>
        <w:fldChar w:fldCharType="begin"/>
      </w:r>
      <w:r>
        <w:rPr>
          <w:color w:val="0000FF"/>
        </w:rPr>
        <w:instrText>HYPERLINK \l "P1361" \o "Меню приготавливаемых блюд"</w:instrText>
      </w:r>
      <w:r>
        <w:rPr>
          <w:color w:val="0000FF"/>
        </w:rPr>
        <w:fldChar w:fldCharType="separate"/>
      </w:r>
      <w:r>
        <w:rPr>
          <w:color w:val="0000FF"/>
        </w:rPr>
        <w:t>приложении N 8</w:t>
      </w:r>
      <w:r>
        <w:rPr>
          <w:color w:val="0000FF"/>
        </w:rPr>
        <w:fldChar w:fldCharType="end"/>
      </w:r>
      <w:r>
        <w:t xml:space="preserve"> к Правилам). В палаточных лагерях для детей допускается разработка меню на период до 7 дней.</w:t>
      </w:r>
    </w:p>
    <w:p w14:paraId="4C010000">
      <w:pPr>
        <w:pStyle w:val="Style_2"/>
        <w:widowControl w:val="1"/>
        <w:spacing w:before="240"/>
        <w:ind w:firstLine="540"/>
        <w:jc w:val="both"/>
      </w:pPr>
      <w:r>
        <w:t>Питание детей должно осуществляться в соответствии с утвержденным меню.</w:t>
      </w:r>
    </w:p>
    <w:p w14:paraId="4D010000">
      <w:pPr>
        <w:pStyle w:val="Style_2"/>
        <w:widowControl w:val="1"/>
        <w:spacing w:before="240"/>
        <w:ind w:firstLine="540"/>
        <w:jc w:val="both"/>
      </w:pPr>
      <w:r>
        <w:t>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w:t>
      </w:r>
      <w:r>
        <w:rPr>
          <w:color w:val="0000FF"/>
        </w:rPr>
        <w:fldChar w:fldCharType="begin"/>
      </w:r>
      <w:r>
        <w:rPr>
          <w:color w:val="0000FF"/>
        </w:rPr>
        <w:instrText>HYPERLINK \l "P1965" \o "ТАБЛИЦА"</w:instrText>
      </w:r>
      <w:r>
        <w:rPr>
          <w:color w:val="0000FF"/>
        </w:rPr>
        <w:fldChar w:fldCharType="separate"/>
      </w:r>
      <w:r>
        <w:rPr>
          <w:color w:val="0000FF"/>
        </w:rPr>
        <w:t>приложение N 11</w:t>
      </w:r>
      <w:r>
        <w:rPr>
          <w:color w:val="0000FF"/>
        </w:rPr>
        <w:fldChar w:fldCharType="end"/>
      </w:r>
      <w:r>
        <w:t xml:space="preserve"> к Правилам).</w:t>
      </w:r>
    </w:p>
    <w:p w14:paraId="4E010000">
      <w:pPr>
        <w:pStyle w:val="Style_2"/>
        <w:widowControl w:val="1"/>
        <w:spacing w:before="240"/>
        <w:ind w:firstLine="540"/>
        <w:jc w:val="both"/>
      </w:pPr>
      <w:r>
        <w:t>5) меню допускается корректировать с учетом климатогеографических, национальных, конфессиональных и территориальных особенностей питания населения, при условии соблюдения требований к содержанию и соотношению в рационе питания детей основных пищевых веществ.</w:t>
      </w:r>
    </w:p>
    <w:p w14:paraId="4F010000">
      <w:pPr>
        <w:pStyle w:val="Style_2"/>
        <w:widowControl w:val="1"/>
        <w:spacing w:before="240"/>
        <w:ind w:firstLine="540"/>
        <w:jc w:val="both"/>
      </w:pPr>
      <w:r>
        <w:t>6) для дополнительного обогащения рациона питания детей микронутриентами в эндемичных по недостатку отдельных микроэлементов регионах в меню должна использоваться специализированная пищевая продукция промышленного выпуска, обогащенные витаминами и микроэлементами, а также витаминизированные напитки промышленного выпуска. Витаминные напитки должны готовиться в соответствии с прилагаемыми инструкциями непосредственно перед раздачей. Замена витаминизации блюд выдачей детям поливитаминных препаратов не допускается. В целях профилактики йододефицитных состояний у детей должна использоваться соль поваренная пищевая йодированная при приготовлении блюд и кулинарных изделий.</w:t>
      </w:r>
    </w:p>
    <w:p w14:paraId="50010000">
      <w:pPr>
        <w:pStyle w:val="Style_2"/>
        <w:widowControl w:val="1"/>
        <w:spacing w:before="240"/>
        <w:ind w:firstLine="540"/>
        <w:jc w:val="both"/>
      </w:pPr>
      <w:r>
        <w:t>7) детские организации, осуществляющие общественное питание детей в организованных детских коллективах, должны размещать в доступных для родителей и детей местах (в том числе в обеденном зале, холле, групповой ячейке, на официальном сайте образовательной организации в информационно-телекоммуникационной сети "Интернет" &lt;20&gt; следующую информацию:</w:t>
      </w:r>
    </w:p>
    <w:p w14:paraId="51010000">
      <w:pPr>
        <w:pStyle w:val="Style_2"/>
        <w:widowControl w:val="1"/>
        <w:spacing w:before="240"/>
        <w:ind w:firstLine="540"/>
        <w:jc w:val="both"/>
      </w:pPr>
      <w:r>
        <w:t>--------------------------------</w:t>
      </w:r>
    </w:p>
    <w:p w14:paraId="52010000">
      <w:pPr>
        <w:pStyle w:val="Style_2"/>
        <w:widowControl w:val="1"/>
        <w:spacing w:before="240"/>
        <w:ind w:firstLine="540"/>
        <w:jc w:val="both"/>
      </w:pPr>
      <w:r>
        <w:t xml:space="preserve">&lt;20&gt; </w:t>
      </w:r>
      <w:r>
        <w:rPr>
          <w:color w:val="0000FF"/>
        </w:rPr>
        <w:fldChar w:fldCharType="begin"/>
      </w:r>
      <w:r>
        <w:rPr>
          <w:color w:val="0000FF"/>
        </w:rPr>
        <w:instrText>HYPERLINK "https://login.consultant.ru/link/?req=doc&amp;base=LAW&amp;n=541081&amp;date=24.08.2026&amp;dst=100423&amp;field=134ОбобразованиивРоссийскойФедерации\{КонсультантПлюс}" \o "Федеральный закон от 29.12.2012 N 273-ФЗ (ред. от 04.08.2026) \"</w:instrText>
      </w:r>
      <w:r>
        <w:rPr>
          <w:color w:val="0000FF"/>
        </w:rPr>
        <w:fldChar w:fldCharType="separate"/>
      </w:r>
      <w:r>
        <w:rPr>
          <w:color w:val="0000FF"/>
        </w:rPr>
        <w:t>Подпункт "и" пункта 1 части 2 статьи 29</w:t>
      </w:r>
      <w:r>
        <w:rPr>
          <w:color w:val="0000FF"/>
        </w:rPr>
        <w:fldChar w:fldCharType="end"/>
      </w:r>
      <w:r>
        <w:t xml:space="preserve"> Федерального закона от 29.12.2012 N 273-ФЗ "Об образовании в Российской Федерации".</w:t>
      </w:r>
    </w:p>
    <w:p w14:paraId="53010000">
      <w:pPr>
        <w:pStyle w:val="Style_2"/>
        <w:widowControl w:val="1"/>
        <w:ind/>
        <w:jc w:val="both"/>
      </w:pPr>
    </w:p>
    <w:p w14:paraId="54010000">
      <w:pPr>
        <w:pStyle w:val="Style_2"/>
        <w:widowControl w:val="1"/>
        <w:ind w:firstLine="540"/>
        <w:jc w:val="both"/>
      </w:pPr>
      <w: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55010000">
      <w:pPr>
        <w:pStyle w:val="Style_2"/>
        <w:widowControl w:val="1"/>
        <w:spacing w:before="240"/>
        <w:ind w:firstLine="540"/>
        <w:jc w:val="both"/>
      </w:pPr>
      <w:r>
        <w:t>меню дополнительного питания (для обучающихся общеобразовательных организаций и организаций профессионального образования) с указанием наименования блюда, массы порции, калорийности порции;</w:t>
      </w:r>
    </w:p>
    <w:p w14:paraId="56010000">
      <w:pPr>
        <w:pStyle w:val="Style_2"/>
        <w:widowControl w:val="1"/>
        <w:spacing w:before="240"/>
        <w:ind w:firstLine="540"/>
        <w:jc w:val="both"/>
      </w:pPr>
      <w:r>
        <w:t>рекомендации по организации здорового питания детей.</w:t>
      </w:r>
    </w:p>
    <w:p w14:paraId="57010000">
      <w:pPr>
        <w:pStyle w:val="Style_2"/>
        <w:widowControl w:val="1"/>
        <w:spacing w:before="240"/>
        <w:ind w:firstLine="540"/>
        <w:jc w:val="both"/>
      </w:pPr>
      <w:r>
        <w:t>8) при организованных перевозках групп детей автомобильным, водным и другими видами транспорта и при проведении массовых мероприятий с участием детей менее 4 часов допускается использовать набор пищевой продукции ("сухой паек"), свыше 4 часов (за исключением ночного времени с 23.00 до 7.00) - должно быть организовано горячее питание.</w:t>
      </w:r>
    </w:p>
    <w:p w14:paraId="58010000">
      <w:pPr>
        <w:pStyle w:val="Style_2"/>
        <w:widowControl w:val="1"/>
        <w:spacing w:before="240"/>
        <w:ind w:firstLine="540"/>
        <w:jc w:val="both"/>
      </w:pPr>
      <w:r>
        <w:t xml:space="preserve">9) перечень пищевой продукции, которая не допускается при организации питания детей, приведен в </w:t>
      </w:r>
      <w:r>
        <w:rPr>
          <w:color w:val="0000FF"/>
        </w:rPr>
        <w:fldChar w:fldCharType="begin"/>
      </w:r>
      <w:r>
        <w:rPr>
          <w:color w:val="0000FF"/>
        </w:rPr>
        <w:instrText>HYPERLINK \l "P567" \o "ПЕРЕЧЕНЬ"</w:instrText>
      </w:r>
      <w:r>
        <w:rPr>
          <w:color w:val="0000FF"/>
        </w:rPr>
        <w:fldChar w:fldCharType="separate"/>
      </w:r>
      <w:r>
        <w:rPr>
          <w:color w:val="0000FF"/>
        </w:rPr>
        <w:t>приложении N 6</w:t>
      </w:r>
      <w:r>
        <w:rPr>
          <w:color w:val="0000FF"/>
        </w:rPr>
        <w:fldChar w:fldCharType="end"/>
      </w:r>
      <w:r>
        <w:t xml:space="preserve"> к Правилам.</w:t>
      </w:r>
    </w:p>
    <w:p w14:paraId="59010000">
      <w:pPr>
        <w:pStyle w:val="Style_2"/>
        <w:widowControl w:val="1"/>
        <w:spacing w:before="240"/>
        <w:ind w:firstLine="540"/>
        <w:jc w:val="both"/>
      </w:pPr>
      <w:r>
        <w:t>10) в целях контроля за качеством и безопасностью приготовленной пищевой продукции на пищеблоках должна отбираться суточная проба от каждой партии приготовленной пищевой продукции.</w:t>
      </w:r>
    </w:p>
    <w:p w14:paraId="5A010000">
      <w:pPr>
        <w:pStyle w:val="Style_2"/>
        <w:widowControl w:val="1"/>
        <w:spacing w:before="240"/>
        <w:ind w:firstLine="540"/>
        <w:jc w:val="both"/>
      </w:pPr>
      <w:r>
        <w:t>Отбор суточной пробы должен осуществляться назначенным ответственным работником пищеблока в специально выделенные обеззараженные и промаркированные емкости (плотно закрывающиеся) - отдельно каждое блюдо и (или) кулинарное изделие. Холодные закуски, первые блюда, гарниры и напитки (третьи блюда) должны отбираться в количестве не менее 100 г. Порционные блюда, биточки, котлеты, сырники, оладьи, бутерброды должны оставляться поштучно, целиком (в объеме одной порции).</w:t>
      </w:r>
    </w:p>
    <w:p w14:paraId="5B010000">
      <w:pPr>
        <w:pStyle w:val="Style_2"/>
        <w:widowControl w:val="1"/>
        <w:spacing w:before="240"/>
        <w:ind w:firstLine="540"/>
        <w:jc w:val="both"/>
      </w:pPr>
      <w:r>
        <w:t>Суточные пробы должны храниться не менее 48 часов в специально отведенном в холодильнике месте/холодильнике при температуре от +2 °C до +6 °C.</w:t>
      </w:r>
    </w:p>
    <w:p w14:paraId="5C010000">
      <w:pPr>
        <w:pStyle w:val="Style_2"/>
        <w:widowControl w:val="1"/>
        <w:spacing w:before="240"/>
        <w:ind w:firstLine="540"/>
        <w:jc w:val="both"/>
      </w:pPr>
      <w:r>
        <w:t>60. При организации общественного питания детей, нуждающихся в лечебном и диетическом питании в организованных детских коллективах, должны соблюдаться следующие требования:</w:t>
      </w:r>
    </w:p>
    <w:p w14:paraId="5D010000">
      <w:pPr>
        <w:pStyle w:val="Style_2"/>
        <w:widowControl w:val="1"/>
        <w:spacing w:before="240"/>
        <w:ind w:firstLine="540"/>
        <w:jc w:val="both"/>
      </w:pPr>
      <w:r>
        <w:t>1) для детей, нуждающихся в лечебном и диетическом питании, должно быть организовано лечебное и диетическое питание в соответствии с представленными родителями (законными представителями ребенка) назначениями лечащего врача.</w:t>
      </w:r>
    </w:p>
    <w:p w14:paraId="5E010000">
      <w:pPr>
        <w:pStyle w:val="Style_2"/>
        <w:widowControl w:val="1"/>
        <w:spacing w:before="240"/>
        <w:ind w:firstLine="540"/>
        <w:jc w:val="both"/>
      </w:pPr>
      <w:r>
        <w:t>Индивидуальное меню должно быть разработано специалистом-диетологом с учетом заболевания ребенка (по назначениям лечащего врача);</w:t>
      </w:r>
    </w:p>
    <w:p w14:paraId="5F010000">
      <w:pPr>
        <w:pStyle w:val="Style_2"/>
        <w:widowControl w:val="1"/>
        <w:spacing w:before="240"/>
        <w:ind w:firstLine="540"/>
        <w:jc w:val="both"/>
      </w:pPr>
      <w:r>
        <w:t>2) Выдача детям рационов питания должна осуществляться в соответствии с утвержденными индивидуальными меню, под контролем ответственных лиц, назначенных в организации.</w:t>
      </w:r>
    </w:p>
    <w:p w14:paraId="60010000">
      <w:pPr>
        <w:pStyle w:val="Style_2"/>
        <w:widowControl w:val="1"/>
        <w:spacing w:before="240"/>
        <w:ind w:firstLine="540"/>
        <w:jc w:val="both"/>
      </w:pPr>
      <w:r>
        <w:t>3) В организации, осуществляющей питание детей, нуждающихся в лечебном и диетическом питании, допускается употребление детьми готовых домашних блюд, предоставленных родителями детей, в обеденном зале или специально отведенных помещениях (местах), оборудованных столами и стульями, холодильником (в зависимости от количества питающихся в данной форме детей) для временного хранения готовых блюд и пищевой продукции, микроволновыми печами для разогрева блюд, условиями для мытья рук.</w:t>
      </w:r>
    </w:p>
    <w:p w14:paraId="61010000">
      <w:pPr>
        <w:pStyle w:val="Style_2"/>
        <w:widowControl w:val="1"/>
        <w:spacing w:before="240"/>
        <w:ind w:firstLine="540"/>
        <w:jc w:val="both"/>
      </w:pPr>
      <w:r>
        <w:t>61. При организации дополнительного питания детей в детских организациях должны соблюдаться следующие требования:</w:t>
      </w:r>
    </w:p>
    <w:p w14:paraId="62010000">
      <w:pPr>
        <w:pStyle w:val="Style_2"/>
        <w:widowControl w:val="1"/>
        <w:spacing w:before="240"/>
        <w:ind w:firstLine="540"/>
        <w:jc w:val="both"/>
      </w:pPr>
      <w:r>
        <w:t xml:space="preserve">1) ассортимент дополнительного питания (буфетной продукции) должен приниматься с учетом ограничений, изложенных в </w:t>
      </w:r>
      <w:r>
        <w:rPr>
          <w:color w:val="0000FF"/>
        </w:rPr>
        <w:fldChar w:fldCharType="begin"/>
      </w:r>
      <w:r>
        <w:rPr>
          <w:color w:val="0000FF"/>
        </w:rPr>
        <w:instrText>HYPERLINK \l "P567" \o "ПЕРЕЧЕНЬ"</w:instrText>
      </w:r>
      <w:r>
        <w:rPr>
          <w:color w:val="0000FF"/>
        </w:rPr>
        <w:fldChar w:fldCharType="separate"/>
      </w:r>
      <w:r>
        <w:rPr>
          <w:color w:val="0000FF"/>
        </w:rPr>
        <w:t>приложении N 6</w:t>
      </w:r>
      <w:r>
        <w:rPr>
          <w:color w:val="0000FF"/>
        </w:rPr>
        <w:fldChar w:fldCharType="end"/>
      </w:r>
      <w:r>
        <w:t xml:space="preserve"> к Правилам.</w:t>
      </w:r>
    </w:p>
    <w:p w14:paraId="63010000">
      <w:pPr>
        <w:pStyle w:val="Style_2"/>
        <w:widowControl w:val="1"/>
        <w:spacing w:before="240"/>
        <w:ind w:firstLine="540"/>
        <w:jc w:val="both"/>
      </w:pPr>
      <w:r>
        <w:t>Соки, напитки, питьевая вода должны реализоваться в потребительской упаковке промышленного изготовления; разливать соки, напитки, питьевую воду в буфете не допускается;</w:t>
      </w:r>
    </w:p>
    <w:p w14:paraId="64010000">
      <w:pPr>
        <w:pStyle w:val="Style_2"/>
        <w:widowControl w:val="1"/>
        <w:spacing w:before="240"/>
        <w:ind w:firstLine="540"/>
        <w:jc w:val="both"/>
      </w:pPr>
      <w:r>
        <w:t>2) для организации дополнительного питания детей в организованных детских коллективах допускается реализация пищевой продукции через аппараты для автоматической выдачи пищевой продукции.</w:t>
      </w:r>
    </w:p>
    <w:p w14:paraId="65010000">
      <w:pPr>
        <w:pStyle w:val="Style_2"/>
        <w:widowControl w:val="1"/>
        <w:spacing w:before="240"/>
        <w:ind w:firstLine="540"/>
        <w:jc w:val="both"/>
      </w:pPr>
      <w:r>
        <w:t>Через аппараты для автоматической выдачи допускаются к реализации пищевая продукция промышленного изготовления в потребительской (мелкоштучной) упаковке (соки, нектары, стерилизованное молоко, молочная продукция, питьевая негазированная вода, орехи (кроме арахиса), сухофрукты, а также в потребительской упаковке не более 100 грамм: мучные кондитерские изделия, в том числе обогащенные микронутриентами (витаминизированные) со сниженным содержанием глютена, лактозы, сахара) при соблюдении требований к условиям хранения и срокам годности пищевой продукции, а также при наличии документов, подтверждающих ее качество и безопасность.</w:t>
      </w:r>
    </w:p>
    <w:p w14:paraId="66010000">
      <w:pPr>
        <w:pStyle w:val="Style_2"/>
        <w:widowControl w:val="1"/>
        <w:spacing w:before="240"/>
        <w:ind w:firstLine="540"/>
        <w:jc w:val="both"/>
      </w:pPr>
      <w:r>
        <w:t>Допускается устанавливать аппараты для автоматической выдачи пищевой продукции в обеденном зале при условии соблюдения нормы площади посадочного места.</w:t>
      </w:r>
    </w:p>
    <w:p w14:paraId="67010000">
      <w:pPr>
        <w:pStyle w:val="Style_2"/>
        <w:widowControl w:val="1"/>
        <w:spacing w:before="240"/>
        <w:ind w:firstLine="540"/>
        <w:jc w:val="both"/>
      </w:pPr>
      <w:r>
        <w:t>Аппараты для автоматической выдачи пищевой продукции должны обрабатываться в соответствии с инструкцией изготовителя с применением моющих и дезинфицирующих средств не реже двух раз в месяц, а также по мере загрязнения.</w:t>
      </w:r>
    </w:p>
    <w:p w14:paraId="68010000">
      <w:pPr>
        <w:pStyle w:val="Style_2"/>
        <w:widowControl w:val="1"/>
        <w:spacing w:before="240"/>
        <w:ind w:firstLine="540"/>
        <w:jc w:val="both"/>
      </w:pPr>
      <w:r>
        <w:t>62. Питьевой режим в детских, медицинских организациях и организациях социального обслуживания, а также при проведении массовых мероприятий с участием детей должен соблюдаться с соблюдением следующих требований:</w:t>
      </w:r>
    </w:p>
    <w:p w14:paraId="69010000">
      <w:pPr>
        <w:pStyle w:val="Style_2"/>
        <w:widowControl w:val="1"/>
        <w:spacing w:before="240"/>
        <w:ind w:firstLine="540"/>
        <w:jc w:val="both"/>
      </w:pPr>
      <w:r>
        <w:t>1) в детских, медицинских организациях и организациях социального обслуживания, а также при проведении массовых мероприятий с участием детей должно осуществляться обеспечение питьевой водой, отвечающей обязательным требованиям &lt;21&gt;;</w:t>
      </w:r>
    </w:p>
    <w:p w14:paraId="6A010000">
      <w:pPr>
        <w:pStyle w:val="Style_2"/>
        <w:widowControl w:val="1"/>
        <w:spacing w:before="240"/>
        <w:ind w:firstLine="540"/>
        <w:jc w:val="both"/>
      </w:pPr>
      <w:r>
        <w:t>--------------------------------</w:t>
      </w:r>
    </w:p>
    <w:p w14:paraId="6B010000">
      <w:pPr>
        <w:pStyle w:val="Style_2"/>
        <w:widowControl w:val="1"/>
        <w:spacing w:before="240"/>
        <w:ind w:firstLine="540"/>
        <w:jc w:val="both"/>
      </w:pPr>
      <w:r>
        <w:t xml:space="preserve">&lt;21&gt; </w:t>
      </w:r>
      <w:r>
        <w:rPr>
          <w:color w:val="0000FF"/>
        </w:rPr>
        <w:fldChar w:fldCharType="begin"/>
      </w:r>
      <w:r>
        <w:rPr>
          <w:color w:val="0000FF"/>
        </w:rPr>
        <w:instrText>HYPERLINK "https://login.consultant.ru/link/?req=doc&amp;base=LAW&amp;n=517341&amp;date=24.08.2026&amp;dst=136522&amp;field=134ОбутверждениисанитарныхправилинормСанПиН1.2.3685-21\Гигиенические нормативы и требования к обеспечению безопасности и (или) безвредности для человека ф" \o "Постановление Главного государственного санитарного врача РФ от 28.01.2021 N 2 (ред. от 24.12.2025) \"</w:instrText>
      </w:r>
      <w:r>
        <w:rPr>
          <w:color w:val="0000FF"/>
        </w:rPr>
        <w:fldChar w:fldCharType="separate"/>
      </w:r>
      <w:r>
        <w:rPr>
          <w:color w:val="0000FF"/>
        </w:rPr>
        <w:t>Глава III</w:t>
      </w:r>
      <w:r>
        <w:rPr>
          <w:color w:val="0000FF"/>
        </w:rPr>
        <w:fldChar w:fldCharType="end"/>
      </w:r>
      <w:r>
        <w:t xml:space="preserve"> СанПиН 1.2.3685-21; </w:t>
      </w:r>
      <w:r>
        <w:rPr>
          <w:color w:val="0000FF"/>
        </w:rPr>
        <w:fldChar w:fldCharType="begin"/>
      </w:r>
      <w:r>
        <w:rPr>
          <w:color w:val="0000FF"/>
        </w:rPr>
        <w:instrText>HYPERLINK "https://login.consultant.ru/link/?req=doc&amp;base=LAW&amp;n=527704&amp;date=24.08.2026&amp;dst=100243&amp;field=134ОбутверждениисанитарныхправилинормСанПиН2.1.3684-21\Санитарно-эпидемиологические требования к содержанию территорий городских и сельских поселений, к в" \o "Постановление Главного государственного санитарного врача РФ от 28.01.2021 N 3 (ред. от 12.02.2026) \"</w:instrText>
      </w:r>
      <w:r>
        <w:rPr>
          <w:color w:val="0000FF"/>
        </w:rPr>
        <w:fldChar w:fldCharType="separate"/>
      </w:r>
      <w:r>
        <w:rPr>
          <w:color w:val="0000FF"/>
        </w:rPr>
        <w:t>глава IV</w:t>
      </w:r>
      <w:r>
        <w:rPr>
          <w:color w:val="0000FF"/>
        </w:rPr>
        <w:fldChar w:fldCharType="end"/>
      </w:r>
      <w:r>
        <w:t xml:space="preserve"> СанПиН 2.1.3684-21; </w:t>
      </w:r>
      <w:r>
        <w:rPr>
          <w:color w:val="0000FF"/>
        </w:rPr>
        <w:fldChar w:fldCharType="begin"/>
      </w:r>
      <w:r>
        <w:rPr>
          <w:color w:val="0000FF"/>
        </w:rPr>
        <w:instrText>HYPERLINK "https://login.consultant.ru/link/?req=doc&amp;base=LAW&amp;n=536259&amp;date=24.08.2026&amp;dst=102427&amp;field=134ОприменениисанитарныхмервЕвразийскомэкономическомсоюзе\(с изм. и доп., вступ. в силу с 05.07.2026) {КонсультантПлюс}" \o "Решение Комиссии Таможенного союза от 28.05.2010 N 299 (ред. от 02.06.2026) \"</w:instrText>
      </w:r>
      <w:r>
        <w:rPr>
          <w:color w:val="0000FF"/>
        </w:rPr>
        <w:fldChar w:fldCharType="separate"/>
      </w:r>
      <w:r>
        <w:rPr>
          <w:color w:val="0000FF"/>
        </w:rPr>
        <w:t>раздел 3 главы II</w:t>
      </w:r>
      <w:r>
        <w:rPr>
          <w:color w:val="0000FF"/>
        </w:rPr>
        <w:fldChar w:fldCharType="end"/>
      </w:r>
      <w:r>
        <w:t xml:space="preserve"> Единых санитарных требований; технический </w:t>
      </w:r>
      <w:r>
        <w:rPr>
          <w:color w:val="0000FF"/>
        </w:rPr>
        <w:fldChar w:fldCharType="begin"/>
      </w:r>
      <w:r>
        <w:rPr>
          <w:color w:val="0000FF"/>
        </w:rPr>
        <w:instrText>HYPERLINK "https://login.consultant.ru/link/?req=doc&amp;base=LAW&amp;n=400102&amp;date=24.08.2026&amp;dst=100018&amp;field=134ОтехническомрегламентеЕвразийскогоэкономическогосоюза\О безопасности упакованной питьевой воды, включая природную минеральную воду\{КонсультантПлюс}" \o "Решение Совета Евразийской экономической комиссии от 23.06.2017 N 45 (ред. от 05.10.2021) \"</w:instrText>
      </w:r>
      <w:r>
        <w:rPr>
          <w:color w:val="0000FF"/>
        </w:rPr>
        <w:fldChar w:fldCharType="separate"/>
      </w:r>
      <w:r>
        <w:rPr>
          <w:color w:val="0000FF"/>
        </w:rPr>
        <w:t>регламент</w:t>
      </w:r>
      <w:r>
        <w:rPr>
          <w:color w:val="0000FF"/>
        </w:rPr>
        <w:fldChar w:fldCharType="end"/>
      </w:r>
      <w:r>
        <w:t xml:space="preserve"> Таможенного союза "О безопасности упакованной питьевой воды, включая природную минеральную воду" (ТР ЕАЭС 044/2017), принятый решением Совета Евразийской экономической комиссии от 23.06.2017 N 45 (далее - ТР ЕАЭС 04/2017). Является обязательным для Российской Федерации в соответствии с </w:t>
      </w:r>
      <w:r>
        <w:rPr>
          <w:color w:val="0000FF"/>
        </w:rPr>
        <w:fldChar w:fldCharType="begin"/>
      </w:r>
      <w:r>
        <w:rPr>
          <w:color w:val="0000FF"/>
        </w:rPr>
        <w:instrText>HYPERLINK "https://login.consultant.ru/link/?req=doc&amp;base=LAW&amp;n=476082&amp;date=24.08.2026ДоговороЕвразийскомэкономическомсоюзе\(Подписан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Договором</w:t>
      </w:r>
      <w:r>
        <w:rPr>
          <w:color w:val="0000FF"/>
        </w:rPr>
        <w:fldChar w:fldCharType="end"/>
      </w:r>
      <w:r>
        <w:t xml:space="preserve"> о Евразийском экономическом союзе от 29.05.2014, ратифицированным Федеральным </w:t>
      </w:r>
      <w:r>
        <w:rPr>
          <w:color w:val="0000FF"/>
        </w:rPr>
        <w:fldChar w:fldCharType="begin"/>
      </w:r>
      <w:r>
        <w:rPr>
          <w:color w:val="0000FF"/>
        </w:rPr>
        <w:instrText>HYPERLINK "https://login.consultant.ru/link/?req=doc&amp;base=LAW&amp;n=169401&amp;date=24.08.2026ОратификацииДоговораоЕвразийскомэкономическомсоюзе\{КонсультантПлюс}" \o "Федеральный закон от 03.10.2014 N 279-ФЗ \"</w:instrText>
      </w:r>
      <w:r>
        <w:rPr>
          <w:color w:val="0000FF"/>
        </w:rPr>
        <w:fldChar w:fldCharType="separate"/>
      </w:r>
      <w:r>
        <w:rPr>
          <w:color w:val="0000FF"/>
        </w:rPr>
        <w:t>законом</w:t>
      </w:r>
      <w:r>
        <w:rPr>
          <w:color w:val="0000FF"/>
        </w:rPr>
        <w:fldChar w:fldCharType="end"/>
      </w:r>
      <w:r>
        <w:t xml:space="preserve"> от 03.10.2014 N 279-ФЗ "О ратификации Договора о Евразийском экономическом союзе" (</w:t>
      </w:r>
      <w:r>
        <w:rPr>
          <w:color w:val="0000FF"/>
        </w:rPr>
        <w:fldChar w:fldCharType="begin"/>
      </w:r>
      <w:r>
        <w:rPr>
          <w:color w:val="0000FF"/>
        </w:rPr>
        <w:instrText>HYPERLINK "https://login.consultant.ru/link/?req=doc&amp;base=LAW&amp;n=476082&amp;date=24.08.2026ДоговороЕвразийскомэкономическомсоюзе\(Подписан в г. Астане 29.05.2014) (ред. от 25.05.2023) (с изм. и доп., вступ. в силу с 24.06.2024) {КонсультантПлюс}" \o "\"</w:instrText>
      </w:r>
      <w:r>
        <w:rPr>
          <w:color w:val="0000FF"/>
        </w:rPr>
        <w:fldChar w:fldCharType="separate"/>
      </w:r>
      <w:r>
        <w:rPr>
          <w:color w:val="0000FF"/>
        </w:rPr>
        <w:t>Договор</w:t>
      </w:r>
      <w:r>
        <w:rPr>
          <w:color w:val="0000FF"/>
        </w:rPr>
        <w:fldChar w:fldCharType="end"/>
      </w:r>
      <w:r>
        <w:t xml:space="preserve"> вступил в силу для Российской Федерации 01.01.2015).</w:t>
      </w:r>
    </w:p>
    <w:p w14:paraId="6C010000">
      <w:pPr>
        <w:pStyle w:val="Style_2"/>
        <w:widowControl w:val="1"/>
        <w:ind/>
        <w:jc w:val="both"/>
      </w:pPr>
    </w:p>
    <w:p w14:paraId="6D010000">
      <w:pPr>
        <w:pStyle w:val="Style_2"/>
        <w:widowControl w:val="1"/>
        <w:ind w:firstLine="540"/>
        <w:jc w:val="both"/>
      </w:pPr>
      <w:r>
        <w:t>2) питьевой режим должен быть организован посредством установки стационарных питьевых фонтанчиков, устройств для выдачи воды, выдачи упакованной питьевой воды или с использованием кипяченой питьевой воды.</w:t>
      </w:r>
    </w:p>
    <w:p w14:paraId="6E010000">
      <w:pPr>
        <w:pStyle w:val="Style_2"/>
        <w:widowControl w:val="1"/>
        <w:spacing w:before="240"/>
        <w:ind w:firstLine="540"/>
        <w:jc w:val="both"/>
      </w:pPr>
      <w:r>
        <w:t>Чаша фонтанчика должна ежедневно обрабатываться с применением моющих и дезинфицирующих средств;</w:t>
      </w:r>
    </w:p>
    <w:p w14:paraId="6F010000">
      <w:pPr>
        <w:pStyle w:val="Style_2"/>
        <w:widowControl w:val="1"/>
        <w:spacing w:before="240"/>
        <w:ind w:firstLine="540"/>
        <w:jc w:val="both"/>
      </w:pPr>
      <w:r>
        <w:t>3) при организации питьевого режима с использованием упакованной питьевой воды промышленного производства, установок с дозированным розливом упакованной питьевой воды (кулеров), кипяченой воды должно быть обеспечено наличие посуды из расчета количества обслуживаемых (списочного состава), изготовленной из материалов, предназначенных для контакта с пищевой продукцией, а также отдельных промаркированных подносов для чистой и использованной посуды; контейнеров - для сбора использованной посуды одноразового применения.</w:t>
      </w:r>
    </w:p>
    <w:p w14:paraId="70010000">
      <w:pPr>
        <w:pStyle w:val="Style_2"/>
        <w:widowControl w:val="1"/>
        <w:spacing w:before="240"/>
        <w:ind w:firstLine="540"/>
        <w:jc w:val="both"/>
      </w:pPr>
      <w:r>
        <w:t>Упакованная (бутилированная) питьевая вода допускается к выдаче детям при наличии документов, подтверждающих ее происхождение, безопасность и качество, соответствие упакованной питьевой воды обязательным требованиям &lt;22&gt;;</w:t>
      </w:r>
    </w:p>
    <w:p w14:paraId="71010000">
      <w:pPr>
        <w:pStyle w:val="Style_2"/>
        <w:widowControl w:val="1"/>
        <w:spacing w:before="240"/>
        <w:ind w:firstLine="540"/>
        <w:jc w:val="both"/>
      </w:pPr>
      <w:r>
        <w:t>--------------------------------</w:t>
      </w:r>
    </w:p>
    <w:p w14:paraId="72010000">
      <w:pPr>
        <w:pStyle w:val="Style_2"/>
        <w:widowControl w:val="1"/>
        <w:spacing w:before="240"/>
        <w:ind w:firstLine="540"/>
        <w:jc w:val="both"/>
      </w:pPr>
      <w:r>
        <w:t xml:space="preserve">&lt;22&gt; </w:t>
      </w:r>
      <w:r>
        <w:rPr>
          <w:color w:val="0000FF"/>
        </w:rPr>
        <w:fldChar w:fldCharType="begin"/>
      </w:r>
      <w:r>
        <w:rPr>
          <w:color w:val="0000FF"/>
        </w:rPr>
        <w:instrText>HYPERLINK "https://login.consultant.ru/link/?req=doc&amp;base=LAW&amp;n=476370&amp;date=24.08.2026&amp;dst=100019&amp;field=134ОпринятиитехническогорегламентаТаможенногосоюза\Пищевая продукция в части ее маркировки\(вместес\ТР ТС 022/2011. Технический регламент Таможенного союза. Пищевая продукция в" \o "Решение Комиссии Таможенного союза от 09.12.2011 N 881 (ред. от 22.04.2024) \"</w:instrText>
      </w:r>
      <w:r>
        <w:rPr>
          <w:color w:val="0000FF"/>
        </w:rPr>
        <w:fldChar w:fldCharType="separate"/>
      </w:r>
      <w:r>
        <w:rPr>
          <w:color w:val="0000FF"/>
        </w:rPr>
        <w:t>ТР</w:t>
      </w:r>
      <w:r>
        <w:rPr>
          <w:color w:val="0000FF"/>
        </w:rPr>
        <w:fldChar w:fldCharType="end"/>
      </w:r>
      <w:r>
        <w:t xml:space="preserve"> ТС 022/2011; </w:t>
      </w:r>
      <w:r>
        <w:rPr>
          <w:color w:val="0000FF"/>
        </w:rPr>
        <w:fldChar w:fldCharType="begin"/>
      </w:r>
      <w:r>
        <w:rPr>
          <w:color w:val="0000FF"/>
        </w:rPr>
        <w:instrText>HYPERLINK "https://login.consultant.ru/link/?req=doc&amp;base=LAW&amp;n=400102&amp;date=24.08.2026&amp;dst=100018&amp;field=134ОтехническомрегламентеЕвразийскогоэкономическогосоюза\О безопасности упакованной питьевой воды, включая природную минеральную воду\{КонсультантПлюс}" \o "Решение Совета Евразийской экономической комиссии от 23.06.2017 N 45 (ред. от 05.10.2021) \"</w:instrText>
      </w:r>
      <w:r>
        <w:rPr>
          <w:color w:val="0000FF"/>
        </w:rPr>
        <w:fldChar w:fldCharType="separate"/>
      </w:r>
      <w:r>
        <w:rPr>
          <w:color w:val="0000FF"/>
        </w:rPr>
        <w:t>ТР</w:t>
      </w:r>
      <w:r>
        <w:rPr>
          <w:color w:val="0000FF"/>
        </w:rPr>
        <w:fldChar w:fldCharType="end"/>
      </w:r>
      <w:r>
        <w:t xml:space="preserve"> ЕАЭС 044/2017.</w:t>
      </w:r>
    </w:p>
    <w:p w14:paraId="73010000">
      <w:pPr>
        <w:pStyle w:val="Style_2"/>
        <w:widowControl w:val="1"/>
        <w:ind/>
        <w:jc w:val="both"/>
      </w:pPr>
    </w:p>
    <w:p w14:paraId="74010000">
      <w:pPr>
        <w:pStyle w:val="Style_2"/>
        <w:widowControl w:val="1"/>
        <w:ind w:firstLine="540"/>
        <w:jc w:val="both"/>
      </w:pPr>
      <w:r>
        <w:t>4) кулеры должны размещаться в местах, не подвергающихся попаданию прямых солнечных лучей. Кулеры должны подвергаться мойке с периодичностью, предусмотренной инструкцией по эксплуатации, но не реже одного раза в семь дней. Мойка кулера с применением дезинфекционного средства должна проводиться не реже одного раза в три месяца;</w:t>
      </w:r>
    </w:p>
    <w:p w14:paraId="75010000">
      <w:pPr>
        <w:pStyle w:val="Style_2"/>
        <w:widowControl w:val="1"/>
        <w:spacing w:before="240"/>
        <w:ind w:firstLine="540"/>
        <w:jc w:val="both"/>
      </w:pPr>
      <w:r>
        <w:t>5) допускается организация питьевого режима с использованием кипяченой питьевой воды, при условии соблюдения следующих требований:</w:t>
      </w:r>
    </w:p>
    <w:p w14:paraId="76010000">
      <w:pPr>
        <w:pStyle w:val="Style_2"/>
        <w:widowControl w:val="1"/>
        <w:spacing w:before="240"/>
        <w:ind w:firstLine="540"/>
        <w:jc w:val="both"/>
      </w:pPr>
      <w:r>
        <w:t>кипятить воду нужно не менее 5 минут;</w:t>
      </w:r>
    </w:p>
    <w:p w14:paraId="77010000">
      <w:pPr>
        <w:pStyle w:val="Style_2"/>
        <w:widowControl w:val="1"/>
        <w:spacing w:before="240"/>
        <w:ind w:firstLine="540"/>
        <w:jc w:val="both"/>
      </w:pPr>
      <w:r>
        <w:t>до раздачи детям кипяченая вода должна быть охлаждена до комнатной температуры непосредственно в емкости, где она кипятилась;</w:t>
      </w:r>
    </w:p>
    <w:p w14:paraId="78010000">
      <w:pPr>
        <w:pStyle w:val="Style_2"/>
        <w:widowControl w:val="1"/>
        <w:spacing w:before="240"/>
        <w:ind w:firstLine="540"/>
        <w:jc w:val="both"/>
      </w:pPr>
      <w:r>
        <w:t>смену воды в емкости для ее раздачи необходимо проводить не реже, чем через 3 часа. Перед сменой кипяченой воды емкость должна полностью освобождаться от остатков воды, промываться в соответствии с инструкцией по правилам мытья кухонной посуды, ополаскиваться. Время смены кипяченой воды должно отмечаться в графике, ведение которого осуществляется организацией в произвольной форме;</w:t>
      </w:r>
    </w:p>
    <w:p w14:paraId="79010000">
      <w:pPr>
        <w:pStyle w:val="Style_2"/>
        <w:widowControl w:val="1"/>
        <w:spacing w:before="240"/>
        <w:ind w:firstLine="540"/>
        <w:jc w:val="both"/>
      </w:pPr>
      <w:r>
        <w:t>6) при проведении массовых мероприятий длительностью более 2 часов каждый ребенок должен быть обеспечен дополнительно бутилированной питьевой (негазированной) водой промышленного производства, дневной запас которой во время мероприятия должен составлять не менее 1,5 литра на одного ребенка.</w:t>
      </w:r>
    </w:p>
    <w:p w14:paraId="7A010000">
      <w:pPr>
        <w:pStyle w:val="Style_2"/>
        <w:widowControl w:val="1"/>
        <w:spacing w:before="240"/>
        <w:ind w:firstLine="540"/>
        <w:jc w:val="both"/>
      </w:pPr>
      <w:r>
        <w:t>63. При организации питания детей, находящихся в медицинских организациях, оказывающих медицинскую помощь в стационарных условиях, должны соблюдаться следующие требования:</w:t>
      </w:r>
    </w:p>
    <w:p w14:paraId="7B010000">
      <w:pPr>
        <w:pStyle w:val="Style_2"/>
        <w:widowControl w:val="1"/>
        <w:spacing w:before="240"/>
        <w:ind w:firstLine="540"/>
        <w:jc w:val="both"/>
      </w:pPr>
      <w:r>
        <w:t>1) питание детей, находящихся в медицинских организациях, оказывающих медицинскую помощь в стационарных условиях (далее - медицинские организации), должно быть организовано посредством применения системы стандартных диет с учетом основного заболевания в соответствии с установленными Минздравом России требованиями &lt;23&gt;;</w:t>
      </w:r>
    </w:p>
    <w:p w14:paraId="7C010000">
      <w:pPr>
        <w:pStyle w:val="Style_2"/>
        <w:widowControl w:val="1"/>
        <w:spacing w:before="240"/>
        <w:ind w:firstLine="540"/>
        <w:jc w:val="both"/>
      </w:pPr>
      <w:r>
        <w:t>--------------------------------</w:t>
      </w:r>
    </w:p>
    <w:p w14:paraId="7D010000">
      <w:pPr>
        <w:pStyle w:val="Style_2"/>
        <w:widowControl w:val="1"/>
        <w:spacing w:before="240"/>
        <w:ind w:firstLine="540"/>
        <w:jc w:val="both"/>
      </w:pPr>
      <w:r>
        <w:t xml:space="preserve">&lt;23&gt; </w:t>
      </w:r>
      <w:r>
        <w:rPr>
          <w:color w:val="0000FF"/>
        </w:rPr>
        <w:fldChar w:fldCharType="begin"/>
      </w:r>
      <w:r>
        <w:rPr>
          <w:color w:val="0000FF"/>
        </w:rPr>
        <w:instrText>HYPERLINK "https://login.consultant.ru/link/?req=doc&amp;base=LAW&amp;n=472820&amp;date=24.08.2026&amp;dst=100197&amp;field=134Омерахпосовершенствованиюлечебногопитаниявлечебно-профилактическихучрежденияхРоссийскойФедерации\(вместе с \Положениемоборганизациидеятельностиврача-диетолога\, \Положениемоборг" \o "Приказ Минздрава России от 05.08.2003 N 330 (ред. от 19.02.2024) \"</w:instrText>
      </w:r>
      <w:r>
        <w:rPr>
          <w:color w:val="0000FF"/>
        </w:rPr>
        <w:fldChar w:fldCharType="separate"/>
      </w:r>
      <w:r>
        <w:rPr>
          <w:color w:val="0000FF"/>
        </w:rPr>
        <w:t>Приказ</w:t>
      </w:r>
      <w:r>
        <w:rPr>
          <w:color w:val="0000FF"/>
        </w:rPr>
        <w:fldChar w:fldCharType="end"/>
      </w:r>
      <w:r>
        <w:t xml:space="preserve"> Минздрава России N 330; </w:t>
      </w:r>
      <w:r>
        <w:rPr>
          <w:color w:val="0000FF"/>
        </w:rPr>
        <w:fldChar w:fldCharType="begin"/>
      </w:r>
      <w:r>
        <w:rPr>
          <w:color w:val="0000FF"/>
        </w:rPr>
        <w:instrText>HYPERLINK "https://login.consultant.ru/link/?req=doc&amp;base=LAW&amp;n=363952&amp;date=24.08.2026Обутверждениипорядкаобеспеченияпациентовлечебнымпитанием\(Зарегистрировано в Минюсте России 30.09.2020 N 60137) {КонсультантПлюс}" \o "Приказ Минздрава России от 23.09.2020 N 1008н \"</w:instrText>
      </w:r>
      <w:r>
        <w:rPr>
          <w:color w:val="0000FF"/>
        </w:rPr>
        <w:fldChar w:fldCharType="separate"/>
      </w:r>
      <w:r>
        <w:rPr>
          <w:color w:val="0000FF"/>
        </w:rPr>
        <w:t>приказ</w:t>
      </w:r>
      <w:r>
        <w:rPr>
          <w:color w:val="0000FF"/>
        </w:rPr>
        <w:fldChar w:fldCharType="end"/>
      </w:r>
      <w:r>
        <w:t xml:space="preserve"> Минздрава России от 23.09.2020 N 1008н "Об утверждении порядка обеспечения пациентов лечебным питанием" (зарегистрирован Минюстом России 30.09.2020, регистрационный N 60137).</w:t>
      </w:r>
    </w:p>
    <w:p w14:paraId="7E010000">
      <w:pPr>
        <w:pStyle w:val="Style_2"/>
        <w:widowControl w:val="1"/>
        <w:ind/>
        <w:jc w:val="both"/>
      </w:pPr>
    </w:p>
    <w:p w14:paraId="7F010000">
      <w:pPr>
        <w:pStyle w:val="Style_2"/>
        <w:widowControl w:val="1"/>
        <w:ind w:firstLine="540"/>
        <w:jc w:val="both"/>
      </w:pPr>
      <w:r>
        <w:t>2) в составе отделения для детей, в котором осуществляется оказание медицинской помощи детям в возрасте до одного года, должны быть предусмотрены помещения для приготовления и розлива детских смесей.</w:t>
      </w:r>
    </w:p>
    <w:p w14:paraId="80010000">
      <w:pPr>
        <w:pStyle w:val="Style_2"/>
        <w:widowControl w:val="1"/>
        <w:spacing w:before="240"/>
        <w:ind w:firstLine="540"/>
        <w:jc w:val="both"/>
      </w:pPr>
      <w:r>
        <w:t>64. При организации питания детей в группах семейного типа и группах по присмотру и уходу за детьми при организациях, осуществляющих образовательную деятельность по образовательным программам дошкольного образования (далее - дошкольные образовательные организации), а также детей-сирот,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должны соблюдаться следующие требования:</w:t>
      </w:r>
    </w:p>
    <w:p w14:paraId="81010000">
      <w:pPr>
        <w:pStyle w:val="Style_2"/>
        <w:widowControl w:val="1"/>
        <w:spacing w:before="240"/>
        <w:ind w:firstLine="540"/>
        <w:jc w:val="both"/>
      </w:pPr>
      <w:r>
        <w:t>1) допускается осуществлять питание детей в одном помещении (кухне), предназначенном как для приготовления пищи, так и для ее приема;</w:t>
      </w:r>
    </w:p>
    <w:p w14:paraId="82010000">
      <w:pPr>
        <w:pStyle w:val="Style_2"/>
        <w:widowControl w:val="1"/>
        <w:spacing w:before="240"/>
        <w:ind w:firstLine="540"/>
        <w:jc w:val="both"/>
      </w:pPr>
      <w:r>
        <w:t>2) при организации приемов пищи непосредственно на кухне должна быть выделена специальная зона. Площадь такой зоны и количество посадочных мест должны обеспечивать возможность одновременного приема пищи всеми детьми;</w:t>
      </w:r>
    </w:p>
    <w:p w14:paraId="83010000">
      <w:pPr>
        <w:pStyle w:val="Style_2"/>
        <w:widowControl w:val="1"/>
        <w:spacing w:before="240"/>
        <w:ind w:firstLine="540"/>
        <w:jc w:val="both"/>
      </w:pPr>
      <w:r>
        <w:t>3) помещение для приготовления пищи оборудуется необходимым технологическим, холодильным, моечным оборудованием, инвентарем и посудой;</w:t>
      </w:r>
    </w:p>
    <w:p w14:paraId="84010000">
      <w:pPr>
        <w:pStyle w:val="Style_2"/>
        <w:widowControl w:val="1"/>
        <w:spacing w:before="240"/>
        <w:ind w:firstLine="540"/>
        <w:jc w:val="both"/>
      </w:pPr>
      <w:r>
        <w:t xml:space="preserve">4) холодильное оборудование должно обеспечивать условия для раздельного хранения пищевого продовольственного (пищевого) сырья и готовой к употреблению пищевой продукции. Для контроля соблюдения температурного режима хранения пищевой продукции необходимо использовать термометр, расположенный (встроенный) внутри холодильного оборудования. Результаты контроля должны ежедневно заноситься в журнал (рекомендуемый образец приведен в </w:t>
      </w:r>
      <w:r>
        <w:rPr>
          <w:color w:val="0000FF"/>
        </w:rPr>
        <w:fldChar w:fldCharType="begin"/>
      </w:r>
      <w:r>
        <w:rPr>
          <w:color w:val="0000FF"/>
        </w:rPr>
        <w:instrText>HYPERLINK \l "P411" \o "Журнал"</w:instrText>
      </w:r>
      <w:r>
        <w:rPr>
          <w:color w:val="0000FF"/>
        </w:rPr>
        <w:fldChar w:fldCharType="separate"/>
      </w:r>
      <w:r>
        <w:rPr>
          <w:color w:val="0000FF"/>
        </w:rPr>
        <w:t>приложении N 2</w:t>
      </w:r>
      <w:r>
        <w:rPr>
          <w:color w:val="0000FF"/>
        </w:rPr>
        <w:fldChar w:fldCharType="end"/>
      </w:r>
      <w:r>
        <w:t xml:space="preserve"> к Правилам).</w:t>
      </w:r>
    </w:p>
    <w:p w14:paraId="85010000">
      <w:pPr>
        <w:pStyle w:val="Style_2"/>
        <w:widowControl w:val="1"/>
        <w:spacing w:before="240"/>
        <w:ind w:firstLine="540"/>
        <w:jc w:val="both"/>
      </w:pPr>
      <w:r>
        <w:t>При использовании одного холодильника хранение готовой пищевой продукции должно осуществляться на верхних полках, охлажденного мяса, мяса птицы, рыбы, полуфабрикатов из мяса, мяса птицы, рыбы, овощей - на нижних полках;</w:t>
      </w:r>
    </w:p>
    <w:p w14:paraId="86010000">
      <w:pPr>
        <w:pStyle w:val="Style_2"/>
        <w:widowControl w:val="1"/>
        <w:spacing w:before="240"/>
        <w:ind w:firstLine="540"/>
        <w:jc w:val="both"/>
      </w:pPr>
      <w:r>
        <w:t>5) допускается для питания детей использовать пищевую продукцию, приобретенную в магазинах, на рынках, при условии обязательного наличия сведений об оценке (подтверждении) соответствия, маркировки и документов, подтверждающих факт и место ее приобретения, которые должны сохраняться в течение 7 дней после полного расходования пищевой продукции;</w:t>
      </w:r>
    </w:p>
    <w:p w14:paraId="87010000">
      <w:pPr>
        <w:pStyle w:val="Style_2"/>
        <w:widowControl w:val="1"/>
        <w:spacing w:before="240"/>
        <w:ind w:firstLine="540"/>
        <w:jc w:val="both"/>
      </w:pPr>
      <w:r>
        <w:t>6) допускается доставка готовых блюд и кулинарных изделий, полуфабрикатов из предприятий общественного питания при наличии документов, подтверждающих факт приобретения, дату, время, наименование предприятия и место изготовления, дату и время доставки, наименование и количество готовых блюд и кулинарных изделий по каждому наименованию;</w:t>
      </w:r>
    </w:p>
    <w:p w14:paraId="88010000">
      <w:pPr>
        <w:pStyle w:val="Style_2"/>
        <w:widowControl w:val="1"/>
        <w:spacing w:before="240"/>
        <w:ind w:firstLine="540"/>
        <w:jc w:val="both"/>
      </w:pPr>
      <w:r>
        <w:t>7) в группах семейного типа и группах по присмотру и уходу за детьми при дошкольных образовательных организациях, а также в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дети допускаются к приготовлению пищи и накрытию столов под присмотром взрослых;</w:t>
      </w:r>
    </w:p>
    <w:p w14:paraId="89010000">
      <w:pPr>
        <w:pStyle w:val="Style_2"/>
        <w:widowControl w:val="1"/>
        <w:spacing w:before="240"/>
        <w:ind w:firstLine="540"/>
        <w:jc w:val="both"/>
      </w:pPr>
      <w:r>
        <w:t>8) допускается стирка рабочей одежды сотрудников в стиральных машинах, размещенных в группах семейного типа и группах по присмотру и уходу за детьми в дошкольных образовательных организациях и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w:t>
      </w:r>
    </w:p>
    <w:p w14:paraId="8A010000">
      <w:pPr>
        <w:pStyle w:val="Style_2"/>
        <w:widowControl w:val="1"/>
        <w:spacing w:before="240"/>
        <w:ind w:firstLine="540"/>
        <w:jc w:val="both"/>
      </w:pPr>
      <w:r>
        <w:t>65. При организации питания в детских лагерях палаточного типа, при проведении детских туристических походов и иных массовых мероприятий в природных условиях должны соблюдаться следующие требования:</w:t>
      </w:r>
    </w:p>
    <w:p w14:paraId="8B010000">
      <w:pPr>
        <w:pStyle w:val="Style_2"/>
        <w:widowControl w:val="1"/>
        <w:spacing w:before="240"/>
        <w:ind w:firstLine="540"/>
        <w:jc w:val="both"/>
      </w:pPr>
      <w:r>
        <w:t>1) 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8C010000">
      <w:pPr>
        <w:pStyle w:val="Style_2"/>
        <w:widowControl w:val="1"/>
        <w:spacing w:before="240"/>
        <w:ind w:firstLine="540"/>
        <w:jc w:val="both"/>
      </w:pPr>
      <w:r>
        <w:t>2) независимо от формы питания на территории детского лагеря палаточного типа должна выделяться кухонная зона. Кухонная зона должна включать место для хранения, приготовления пищи, костровое место или полевую кухню, место для приема пищи, место для мытья рук. Места для приготовления и приема пищи должны быть оборудованы под навесом или в каркасной палатке для защиты от атмосферных осадков и пыли.</w:t>
      </w:r>
    </w:p>
    <w:p w14:paraId="8D010000">
      <w:pPr>
        <w:pStyle w:val="Style_2"/>
        <w:widowControl w:val="1"/>
        <w:spacing w:before="240"/>
        <w:ind w:firstLine="540"/>
        <w:jc w:val="both"/>
      </w:pPr>
      <w:r>
        <w:t>В месте приготовления пищи должны быть установлены разделочные столы (не менее 2-х) для раздельной обработки сырой и готовой пищевой продукции. Столы должны иметь покрытие, устойчивое к воздействию моющих и дезинфицирующих средств.</w:t>
      </w:r>
    </w:p>
    <w:p w14:paraId="8E010000">
      <w:pPr>
        <w:pStyle w:val="Style_2"/>
        <w:widowControl w:val="1"/>
        <w:spacing w:before="240"/>
        <w:ind w:firstLine="540"/>
        <w:jc w:val="both"/>
      </w:pPr>
      <w:r>
        <w:t>Для продовольственного (пищевого) сырья и готовой к употреблению пищевой продукции должны использоваться раздельные разделочный инвентарь (маркированный) и кухонная посуда (маркированная). Разделочный инвентарь для готовой и сырой продукции должен обрабатываться и храниться раздельно. Мытье столовой посуды должно проводиться отдельно от кухонной посуды. Столовая и кухонная посуда и инвентарь одноразового использования должны применяться в соответствии с маркировкой по их применению.</w:t>
      </w:r>
    </w:p>
    <w:p w14:paraId="8F010000">
      <w:pPr>
        <w:pStyle w:val="Style_2"/>
        <w:widowControl w:val="1"/>
        <w:spacing w:before="240"/>
        <w:ind w:firstLine="540"/>
        <w:jc w:val="both"/>
      </w:pPr>
      <w:r>
        <w:t>Для мытья кухонной, столовой посуды и разделочного инвентаря должны быть выделены отдельные промаркированные емкости.</w:t>
      </w:r>
    </w:p>
    <w:p w14:paraId="90010000">
      <w:pPr>
        <w:pStyle w:val="Style_2"/>
        <w:widowControl w:val="1"/>
        <w:spacing w:before="240"/>
        <w:ind w:firstLine="540"/>
        <w:jc w:val="both"/>
      </w:pPr>
      <w:r>
        <w:t>Сточные воды должны отводиться от кухни и моечных в специальную яму;</w:t>
      </w:r>
    </w:p>
    <w:p w14:paraId="91010000">
      <w:pPr>
        <w:pStyle w:val="Style_2"/>
        <w:widowControl w:val="1"/>
        <w:spacing w:before="240"/>
        <w:ind w:firstLine="540"/>
        <w:jc w:val="both"/>
      </w:pPr>
      <w:r>
        <w:t>3) в детских лагерях палаточного типа суточные пробы от всех приготовленных блюд и кулинарных изделий должны оставляться на хранение на 48 часов в холодильнике/в специально отведенном в холодильнике месте при температуре от +2 °C до +6 °C;</w:t>
      </w:r>
    </w:p>
    <w:p w14:paraId="92010000">
      <w:pPr>
        <w:pStyle w:val="Style_2"/>
        <w:widowControl w:val="1"/>
        <w:spacing w:before="240"/>
        <w:ind w:firstLine="540"/>
        <w:jc w:val="both"/>
      </w:pPr>
      <w:r>
        <w:t>4) пищу необходимо готовить на каждый прием и реализовать не позднее 2 часов с момента ее приготовления. Подогрев готовых блюд не допускается;</w:t>
      </w:r>
    </w:p>
    <w:p w14:paraId="93010000">
      <w:pPr>
        <w:pStyle w:val="Style_2"/>
        <w:widowControl w:val="1"/>
        <w:spacing w:before="240"/>
        <w:ind w:firstLine="540"/>
        <w:jc w:val="both"/>
      </w:pPr>
      <w:r>
        <w:t>5) количество комплектов столовой и чайной посуды, столовых приборов должно обеспечивать одновременное питание всех участников массовых мероприятий (при раздельном приготовлении пищи по группам - одновременное питание всех членов группы);</w:t>
      </w:r>
    </w:p>
    <w:p w14:paraId="94010000">
      <w:pPr>
        <w:pStyle w:val="Style_2"/>
        <w:widowControl w:val="1"/>
        <w:spacing w:before="240"/>
        <w:ind w:firstLine="540"/>
        <w:jc w:val="both"/>
      </w:pPr>
      <w:r>
        <w:t>6) дети могут быть допущены к дежурству по кухне, в том числе к отдельным видам работ по подготовке пищевой продукции (чистке и резке сырых овощей, нарезке хлеба), к сервировке и уборке столов, мытью посуды под присмотром взрослых. Во время дежурства на кухне дети и взрослые должны работать в фартуках и головных уборах (косынках, шапочках).</w:t>
      </w:r>
    </w:p>
    <w:p w14:paraId="95010000">
      <w:pPr>
        <w:pStyle w:val="Style_2"/>
        <w:widowControl w:val="1"/>
        <w:ind/>
        <w:jc w:val="both"/>
      </w:pPr>
    </w:p>
    <w:p w14:paraId="96010000">
      <w:pPr>
        <w:pStyle w:val="Style_2"/>
        <w:widowControl w:val="1"/>
        <w:ind/>
        <w:jc w:val="both"/>
      </w:pPr>
    </w:p>
    <w:p w14:paraId="97010000">
      <w:pPr>
        <w:pStyle w:val="Style_2"/>
        <w:widowControl w:val="1"/>
        <w:ind/>
        <w:jc w:val="both"/>
      </w:pPr>
    </w:p>
    <w:p w14:paraId="98010000">
      <w:pPr>
        <w:pStyle w:val="Style_2"/>
        <w:widowControl w:val="1"/>
        <w:ind/>
        <w:jc w:val="both"/>
      </w:pPr>
    </w:p>
    <w:p w14:paraId="99010000">
      <w:pPr>
        <w:pStyle w:val="Style_2"/>
        <w:widowControl w:val="1"/>
        <w:ind/>
        <w:jc w:val="right"/>
        <w:outlineLvl w:val="1"/>
      </w:pPr>
      <w:r>
        <w:t>Приложение N 1</w:t>
      </w:r>
    </w:p>
    <w:p w14:paraId="9A010000">
      <w:pPr>
        <w:pStyle w:val="Style_2"/>
        <w:widowControl w:val="1"/>
        <w:ind/>
        <w:jc w:val="right"/>
        <w:rPr>
          <w:sz w:val="16"/>
        </w:rPr>
      </w:pPr>
      <w:r>
        <w:rPr>
          <w:sz w:val="16"/>
        </w:rPr>
        <w:t>к санитарно-эпидемиологическим правилам и нормам СанПиН 2.3/2.4.4282-26</w:t>
      </w:r>
    </w:p>
    <w:p w14:paraId="9B010000">
      <w:pPr>
        <w:pStyle w:val="Style_2"/>
        <w:widowControl w:val="1"/>
        <w:ind/>
        <w:jc w:val="right"/>
        <w:rPr>
          <w:sz w:val="16"/>
        </w:rPr>
      </w:pPr>
      <w:r>
        <w:rPr>
          <w:sz w:val="16"/>
        </w:rPr>
        <w:t>"Санитарно-эпидемиологические требования к организации</w:t>
      </w:r>
    </w:p>
    <w:p w14:paraId="9C010000">
      <w:pPr>
        <w:pStyle w:val="Style_2"/>
        <w:widowControl w:val="1"/>
        <w:ind/>
        <w:jc w:val="right"/>
        <w:rPr>
          <w:sz w:val="16"/>
        </w:rPr>
      </w:pPr>
      <w:r>
        <w:rPr>
          <w:sz w:val="16"/>
        </w:rPr>
        <w:t>общественного питания населения", утвержденным постановлением Главного</w:t>
      </w:r>
    </w:p>
    <w:p w14:paraId="9D010000">
      <w:pPr>
        <w:pStyle w:val="Style_2"/>
        <w:widowControl w:val="1"/>
        <w:ind/>
        <w:jc w:val="right"/>
        <w:rPr>
          <w:sz w:val="16"/>
        </w:rPr>
      </w:pPr>
      <w:r>
        <w:rPr>
          <w:sz w:val="16"/>
        </w:rPr>
        <w:t>государственного санитарного врача Российской Федерации</w:t>
      </w:r>
    </w:p>
    <w:p w14:paraId="9E010000">
      <w:pPr>
        <w:pStyle w:val="Style_2"/>
        <w:widowControl w:val="1"/>
        <w:ind/>
        <w:jc w:val="right"/>
        <w:rPr>
          <w:sz w:val="16"/>
        </w:rPr>
      </w:pPr>
      <w:r>
        <w:rPr>
          <w:sz w:val="16"/>
        </w:rPr>
        <w:t>от 02.06.2026 N 18</w:t>
      </w:r>
    </w:p>
    <w:p w14:paraId="9F010000">
      <w:pPr>
        <w:pStyle w:val="Style_2"/>
        <w:widowControl w:val="1"/>
        <w:ind/>
        <w:jc w:val="both"/>
      </w:pPr>
    </w:p>
    <w:p w14:paraId="A0010000">
      <w:pPr>
        <w:pStyle w:val="Style_2"/>
        <w:widowControl w:val="1"/>
        <w:ind/>
        <w:jc w:val="right"/>
      </w:pPr>
      <w:r>
        <w:t>Рекомендуемый образец</w:t>
      </w:r>
    </w:p>
    <w:p w14:paraId="A1010000">
      <w:pPr>
        <w:pStyle w:val="Style_2"/>
        <w:widowControl w:val="1"/>
        <w:ind/>
        <w:jc w:val="both"/>
      </w:pPr>
    </w:p>
    <w:p w14:paraId="A2010000">
      <w:pPr>
        <w:pStyle w:val="Style_2"/>
        <w:widowControl w:val="1"/>
        <w:ind/>
        <w:jc w:val="center"/>
      </w:pPr>
      <w:bookmarkStart w:id="4" w:name="P365"/>
      <w:bookmarkEnd w:id="4"/>
      <w:r>
        <w:t>Гигиенический журнал (сотрудники)</w:t>
      </w:r>
    </w:p>
    <w:p w14:paraId="A301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576"/>
        <w:gridCol w:w="715"/>
        <w:gridCol w:w="1138"/>
        <w:gridCol w:w="797"/>
        <w:gridCol w:w="1798"/>
        <w:gridCol w:w="2551"/>
        <w:gridCol w:w="1701"/>
        <w:gridCol w:w="1276"/>
      </w:tblGrid>
      <w:tr>
        <w:tc>
          <w:tcPr>
            <w:tcW w:type="dxa" w:w="5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4010000">
            <w:pPr>
              <w:pStyle w:val="Style_2"/>
              <w:widowControl w:val="1"/>
              <w:ind/>
              <w:jc w:val="center"/>
              <w:rPr>
                <w:sz w:val="20"/>
              </w:rPr>
            </w:pPr>
            <w:r>
              <w:rPr>
                <w:sz w:val="20"/>
              </w:rPr>
              <w:t>N п/п</w:t>
            </w:r>
          </w:p>
        </w:tc>
        <w:tc>
          <w:tcPr>
            <w:tcW w:type="dxa" w:w="71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5010000">
            <w:pPr>
              <w:pStyle w:val="Style_2"/>
              <w:widowControl w:val="1"/>
              <w:ind/>
              <w:jc w:val="center"/>
              <w:rPr>
                <w:sz w:val="20"/>
              </w:rPr>
            </w:pPr>
            <w:r>
              <w:rPr>
                <w:sz w:val="20"/>
              </w:rPr>
              <w:t>Дата</w:t>
            </w:r>
          </w:p>
        </w:tc>
        <w:tc>
          <w:tcPr>
            <w:tcW w:type="dxa" w:w="113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6010000">
            <w:pPr>
              <w:pStyle w:val="Style_2"/>
              <w:widowControl w:val="1"/>
              <w:ind/>
              <w:jc w:val="center"/>
              <w:rPr>
                <w:sz w:val="20"/>
              </w:rPr>
            </w:pPr>
            <w:r>
              <w:rPr>
                <w:sz w:val="20"/>
              </w:rPr>
              <w:t>Ф.И.О. работника</w:t>
            </w:r>
          </w:p>
          <w:p w14:paraId="A7010000">
            <w:pPr>
              <w:pStyle w:val="Style_2"/>
              <w:widowControl w:val="1"/>
              <w:ind/>
              <w:jc w:val="center"/>
              <w:rPr>
                <w:sz w:val="20"/>
              </w:rPr>
            </w:pPr>
            <w:r>
              <w:rPr>
                <w:sz w:val="20"/>
              </w:rPr>
              <w:t>(последнее при наличии)</w:t>
            </w:r>
          </w:p>
        </w:tc>
        <w:tc>
          <w:tcPr>
            <w:tcW w:type="dxa" w:w="79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8010000">
            <w:pPr>
              <w:pStyle w:val="Style_2"/>
              <w:widowControl w:val="1"/>
              <w:ind/>
              <w:jc w:val="center"/>
              <w:rPr>
                <w:sz w:val="20"/>
              </w:rPr>
            </w:pPr>
            <w:r>
              <w:rPr>
                <w:sz w:val="20"/>
              </w:rPr>
              <w:t>Должность</w:t>
            </w:r>
          </w:p>
        </w:tc>
        <w:tc>
          <w:tcPr>
            <w:tcW w:type="dxa" w:w="179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9010000">
            <w:pPr>
              <w:pStyle w:val="Style_2"/>
              <w:widowControl w:val="1"/>
              <w:ind/>
              <w:jc w:val="center"/>
              <w:rPr>
                <w:sz w:val="20"/>
              </w:rPr>
            </w:pPr>
            <w:r>
              <w:rPr>
                <w:sz w:val="20"/>
              </w:rPr>
              <w:t>Подпись сотрудника об отсутствии признаков инфекционных заболеваний у сотрудника и членов семьи</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A010000">
            <w:pPr>
              <w:pStyle w:val="Style_2"/>
              <w:widowControl w:val="1"/>
              <w:ind/>
              <w:jc w:val="center"/>
              <w:rPr>
                <w:sz w:val="20"/>
              </w:rPr>
            </w:pPr>
            <w:r>
              <w:rPr>
                <w:sz w:val="20"/>
              </w:rPr>
              <w:t>Подпись сотрудника об отсутствии заболеваний верхних дыхательных путей и гнойничковых заболеваний кожи рук и открытых поверхностей тела</w:t>
            </w:r>
          </w:p>
        </w:tc>
        <w:tc>
          <w:tcPr>
            <w:tcW w:type="dxa" w:w="170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B010000">
            <w:pPr>
              <w:pStyle w:val="Style_2"/>
              <w:widowControl w:val="1"/>
              <w:ind/>
              <w:jc w:val="center"/>
              <w:rPr>
                <w:sz w:val="20"/>
              </w:rPr>
            </w:pPr>
            <w:r>
              <w:rPr>
                <w:sz w:val="20"/>
              </w:rPr>
              <w:t>Результат осмотра медицинским работником (ответственным лицом)</w:t>
            </w:r>
          </w:p>
          <w:p w14:paraId="AC010000">
            <w:pPr>
              <w:pStyle w:val="Style_2"/>
              <w:widowControl w:val="1"/>
              <w:ind/>
              <w:jc w:val="center"/>
              <w:rPr>
                <w:sz w:val="20"/>
              </w:rPr>
            </w:pPr>
            <w:r>
              <w:rPr>
                <w:sz w:val="20"/>
              </w:rPr>
              <w:t>(допущен/отстранен)</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D010000">
            <w:pPr>
              <w:pStyle w:val="Style_2"/>
              <w:widowControl w:val="1"/>
              <w:ind/>
              <w:jc w:val="center"/>
              <w:rPr>
                <w:sz w:val="20"/>
              </w:rPr>
            </w:pPr>
            <w:r>
              <w:rPr>
                <w:sz w:val="20"/>
              </w:rPr>
              <w:t>Подпись медицинского работника (ответственного лица)</w:t>
            </w:r>
          </w:p>
        </w:tc>
      </w:tr>
      <w:tr>
        <w:tc>
          <w:tcPr>
            <w:tcW w:type="dxa" w:w="576"/>
            <w:tcBorders>
              <w:top w:color="000000" w:sz="4" w:val="single"/>
              <w:left w:color="000000" w:sz="4" w:val="single"/>
              <w:bottom w:sz="4" w:val="nil"/>
              <w:right w:color="000000" w:sz="4" w:val="single"/>
            </w:tcBorders>
            <w:tcMar>
              <w:top w:type="dxa" w:w="102"/>
              <w:left w:type="dxa" w:w="62"/>
              <w:bottom w:type="dxa" w:w="102"/>
              <w:right w:type="dxa" w:w="62"/>
            </w:tcMar>
          </w:tcPr>
          <w:p w14:paraId="AE010000">
            <w:pPr>
              <w:pStyle w:val="Style_2"/>
            </w:pPr>
          </w:p>
        </w:tc>
        <w:tc>
          <w:tcPr>
            <w:tcW w:type="dxa" w:w="715"/>
            <w:tcBorders>
              <w:top w:color="000000" w:sz="4" w:val="single"/>
              <w:left w:color="000000" w:sz="4" w:val="single"/>
              <w:bottom w:sz="4" w:val="nil"/>
              <w:right w:color="000000" w:sz="4" w:val="single"/>
            </w:tcBorders>
            <w:tcMar>
              <w:top w:type="dxa" w:w="102"/>
              <w:left w:type="dxa" w:w="62"/>
              <w:bottom w:type="dxa" w:w="102"/>
              <w:right w:type="dxa" w:w="62"/>
            </w:tcMar>
          </w:tcPr>
          <w:p w14:paraId="AF010000">
            <w:pPr>
              <w:pStyle w:val="Style_2"/>
            </w:pPr>
          </w:p>
        </w:tc>
        <w:tc>
          <w:tcPr>
            <w:tcW w:type="dxa" w:w="1138"/>
            <w:tcBorders>
              <w:top w:color="000000" w:sz="4" w:val="single"/>
              <w:left w:color="000000" w:sz="4" w:val="single"/>
              <w:bottom w:sz="4" w:val="nil"/>
              <w:right w:color="000000" w:sz="4" w:val="single"/>
            </w:tcBorders>
            <w:tcMar>
              <w:top w:type="dxa" w:w="102"/>
              <w:left w:type="dxa" w:w="62"/>
              <w:bottom w:type="dxa" w:w="102"/>
              <w:right w:type="dxa" w:w="62"/>
            </w:tcMar>
          </w:tcPr>
          <w:p w14:paraId="B0010000">
            <w:pPr>
              <w:pStyle w:val="Style_2"/>
            </w:pPr>
          </w:p>
        </w:tc>
        <w:tc>
          <w:tcPr>
            <w:tcW w:type="dxa" w:w="797"/>
            <w:tcBorders>
              <w:top w:color="000000" w:sz="4" w:val="single"/>
              <w:left w:color="000000" w:sz="4" w:val="single"/>
              <w:bottom w:sz="4" w:val="nil"/>
              <w:right w:color="000000" w:sz="4" w:val="single"/>
            </w:tcBorders>
            <w:tcMar>
              <w:top w:type="dxa" w:w="102"/>
              <w:left w:type="dxa" w:w="62"/>
              <w:bottom w:type="dxa" w:w="102"/>
              <w:right w:type="dxa" w:w="62"/>
            </w:tcMar>
          </w:tcPr>
          <w:p w14:paraId="B1010000">
            <w:pPr>
              <w:pStyle w:val="Style_2"/>
            </w:pPr>
          </w:p>
        </w:tc>
        <w:tc>
          <w:tcPr>
            <w:tcW w:type="dxa" w:w="1798"/>
            <w:tcBorders>
              <w:top w:color="000000" w:sz="4" w:val="single"/>
              <w:left w:color="000000" w:sz="4" w:val="single"/>
              <w:bottom w:sz="4" w:val="nil"/>
              <w:right w:color="000000" w:sz="4" w:val="single"/>
            </w:tcBorders>
            <w:tcMar>
              <w:top w:type="dxa" w:w="102"/>
              <w:left w:type="dxa" w:w="62"/>
              <w:bottom w:type="dxa" w:w="102"/>
              <w:right w:type="dxa" w:w="62"/>
            </w:tcMar>
          </w:tcPr>
          <w:p w14:paraId="B2010000">
            <w:pPr>
              <w:pStyle w:val="Style_2"/>
            </w:pPr>
          </w:p>
        </w:tc>
        <w:tc>
          <w:tcPr>
            <w:tcW w:type="dxa" w:w="2551"/>
            <w:tcBorders>
              <w:top w:color="000000" w:sz="4" w:val="single"/>
              <w:left w:color="000000" w:sz="4" w:val="single"/>
              <w:bottom w:sz="4" w:val="nil"/>
              <w:right w:color="000000" w:sz="4" w:val="single"/>
            </w:tcBorders>
            <w:tcMar>
              <w:top w:type="dxa" w:w="102"/>
              <w:left w:type="dxa" w:w="62"/>
              <w:bottom w:type="dxa" w:w="102"/>
              <w:right w:type="dxa" w:w="62"/>
            </w:tcMar>
          </w:tcPr>
          <w:p w14:paraId="B3010000">
            <w:pPr>
              <w:pStyle w:val="Style_2"/>
            </w:pPr>
          </w:p>
        </w:tc>
        <w:tc>
          <w:tcPr>
            <w:tcW w:type="dxa" w:w="1701"/>
            <w:tcBorders>
              <w:top w:color="000000" w:sz="4" w:val="single"/>
              <w:left w:color="000000" w:sz="4" w:val="single"/>
              <w:bottom w:sz="4" w:val="nil"/>
              <w:right w:color="000000" w:sz="4" w:val="single"/>
            </w:tcBorders>
            <w:tcMar>
              <w:top w:type="dxa" w:w="102"/>
              <w:left w:type="dxa" w:w="62"/>
              <w:bottom w:type="dxa" w:w="102"/>
              <w:right w:type="dxa" w:w="62"/>
            </w:tcMar>
          </w:tcPr>
          <w:p w14:paraId="B4010000">
            <w:pPr>
              <w:pStyle w:val="Style_2"/>
            </w:pPr>
          </w:p>
        </w:tc>
        <w:tc>
          <w:tcPr>
            <w:tcW w:type="dxa" w:w="1276"/>
            <w:tcBorders>
              <w:top w:color="000000" w:sz="4" w:val="single"/>
              <w:left w:color="000000" w:sz="4" w:val="single"/>
              <w:bottom w:sz="4" w:val="nil"/>
              <w:right w:color="000000" w:sz="4" w:val="single"/>
            </w:tcBorders>
            <w:tcMar>
              <w:top w:type="dxa" w:w="102"/>
              <w:left w:type="dxa" w:w="62"/>
              <w:bottom w:type="dxa" w:w="102"/>
              <w:right w:type="dxa" w:w="62"/>
            </w:tcMar>
          </w:tcPr>
          <w:p w14:paraId="B5010000">
            <w:pPr>
              <w:pStyle w:val="Style_2"/>
            </w:pPr>
          </w:p>
        </w:tc>
      </w:tr>
      <w:tr>
        <w:tc>
          <w:tcPr>
            <w:tcW w:type="dxa" w:w="576"/>
            <w:tcBorders>
              <w:top w:sz="4" w:val="nil"/>
              <w:left w:color="000000" w:sz="4" w:val="single"/>
              <w:bottom w:color="000000" w:sz="4" w:val="single"/>
              <w:right w:color="000000" w:sz="4" w:val="single"/>
            </w:tcBorders>
            <w:tcMar>
              <w:top w:type="dxa" w:w="102"/>
              <w:left w:type="dxa" w:w="62"/>
              <w:bottom w:type="dxa" w:w="102"/>
              <w:right w:type="dxa" w:w="62"/>
            </w:tcMar>
          </w:tcPr>
          <w:p w14:paraId="B6010000">
            <w:pPr>
              <w:pStyle w:val="Style_2"/>
            </w:pPr>
          </w:p>
        </w:tc>
        <w:tc>
          <w:tcPr>
            <w:tcW w:type="dxa" w:w="715"/>
            <w:tcBorders>
              <w:top w:sz="4" w:val="nil"/>
              <w:left w:color="000000" w:sz="4" w:val="single"/>
              <w:bottom w:color="000000" w:sz="4" w:val="single"/>
              <w:right w:color="000000" w:sz="4" w:val="single"/>
            </w:tcBorders>
            <w:tcMar>
              <w:top w:type="dxa" w:w="102"/>
              <w:left w:type="dxa" w:w="62"/>
              <w:bottom w:type="dxa" w:w="102"/>
              <w:right w:type="dxa" w:w="62"/>
            </w:tcMar>
          </w:tcPr>
          <w:p w14:paraId="B7010000">
            <w:pPr>
              <w:pStyle w:val="Style_2"/>
            </w:pPr>
          </w:p>
        </w:tc>
        <w:tc>
          <w:tcPr>
            <w:tcW w:type="dxa" w:w="1138"/>
            <w:tcBorders>
              <w:top w:sz="4" w:val="nil"/>
              <w:left w:color="000000" w:sz="4" w:val="single"/>
              <w:bottom w:color="000000" w:sz="4" w:val="single"/>
              <w:right w:color="000000" w:sz="4" w:val="single"/>
            </w:tcBorders>
            <w:tcMar>
              <w:top w:type="dxa" w:w="102"/>
              <w:left w:type="dxa" w:w="62"/>
              <w:bottom w:type="dxa" w:w="102"/>
              <w:right w:type="dxa" w:w="62"/>
            </w:tcMar>
          </w:tcPr>
          <w:p w14:paraId="B8010000">
            <w:pPr>
              <w:pStyle w:val="Style_2"/>
            </w:pPr>
          </w:p>
        </w:tc>
        <w:tc>
          <w:tcPr>
            <w:tcW w:type="dxa" w:w="797"/>
            <w:tcBorders>
              <w:top w:sz="4" w:val="nil"/>
              <w:left w:color="000000" w:sz="4" w:val="single"/>
              <w:bottom w:color="000000" w:sz="4" w:val="single"/>
              <w:right w:color="000000" w:sz="4" w:val="single"/>
            </w:tcBorders>
            <w:tcMar>
              <w:top w:type="dxa" w:w="102"/>
              <w:left w:type="dxa" w:w="62"/>
              <w:bottom w:type="dxa" w:w="102"/>
              <w:right w:type="dxa" w:w="62"/>
            </w:tcMar>
          </w:tcPr>
          <w:p w14:paraId="B9010000">
            <w:pPr>
              <w:pStyle w:val="Style_2"/>
            </w:pPr>
          </w:p>
        </w:tc>
        <w:tc>
          <w:tcPr>
            <w:tcW w:type="dxa" w:w="1798"/>
            <w:tcBorders>
              <w:top w:sz="4" w:val="nil"/>
              <w:left w:color="000000" w:sz="4" w:val="single"/>
              <w:bottom w:color="000000" w:sz="4" w:val="single"/>
              <w:right w:color="000000" w:sz="4" w:val="single"/>
            </w:tcBorders>
            <w:tcMar>
              <w:top w:type="dxa" w:w="102"/>
              <w:left w:type="dxa" w:w="62"/>
              <w:bottom w:type="dxa" w:w="102"/>
              <w:right w:type="dxa" w:w="62"/>
            </w:tcMar>
          </w:tcPr>
          <w:p w14:paraId="BA010000">
            <w:pPr>
              <w:pStyle w:val="Style_2"/>
            </w:pPr>
          </w:p>
        </w:tc>
        <w:tc>
          <w:tcPr>
            <w:tcW w:type="dxa" w:w="2551"/>
            <w:tcBorders>
              <w:top w:sz="4" w:val="nil"/>
              <w:left w:color="000000" w:sz="4" w:val="single"/>
              <w:bottom w:color="000000" w:sz="4" w:val="single"/>
              <w:right w:color="000000" w:sz="4" w:val="single"/>
            </w:tcBorders>
            <w:tcMar>
              <w:top w:type="dxa" w:w="102"/>
              <w:left w:type="dxa" w:w="62"/>
              <w:bottom w:type="dxa" w:w="102"/>
              <w:right w:type="dxa" w:w="62"/>
            </w:tcMar>
          </w:tcPr>
          <w:p w14:paraId="BB010000">
            <w:pPr>
              <w:pStyle w:val="Style_2"/>
            </w:pPr>
          </w:p>
        </w:tc>
        <w:tc>
          <w:tcPr>
            <w:tcW w:type="dxa" w:w="1701"/>
            <w:tcBorders>
              <w:top w:sz="4" w:val="nil"/>
              <w:left w:color="000000" w:sz="4" w:val="single"/>
              <w:bottom w:color="000000" w:sz="4" w:val="single"/>
              <w:right w:color="000000" w:sz="4" w:val="single"/>
            </w:tcBorders>
            <w:tcMar>
              <w:top w:type="dxa" w:w="102"/>
              <w:left w:type="dxa" w:w="62"/>
              <w:bottom w:type="dxa" w:w="102"/>
              <w:right w:type="dxa" w:w="62"/>
            </w:tcMar>
          </w:tcPr>
          <w:p w14:paraId="BC010000">
            <w:pPr>
              <w:pStyle w:val="Style_2"/>
            </w:pPr>
          </w:p>
        </w:tc>
        <w:tc>
          <w:tcPr>
            <w:tcW w:type="dxa" w:w="1276"/>
            <w:tcBorders>
              <w:top w:sz="4" w:val="nil"/>
              <w:left w:color="000000" w:sz="4" w:val="single"/>
              <w:bottom w:color="000000" w:sz="4" w:val="single"/>
              <w:right w:color="000000" w:sz="4" w:val="single"/>
            </w:tcBorders>
            <w:tcMar>
              <w:top w:type="dxa" w:w="102"/>
              <w:left w:type="dxa" w:w="62"/>
              <w:bottom w:type="dxa" w:w="102"/>
              <w:right w:type="dxa" w:w="62"/>
            </w:tcMar>
          </w:tcPr>
          <w:p w14:paraId="BD010000">
            <w:pPr>
              <w:pStyle w:val="Style_2"/>
            </w:pPr>
          </w:p>
        </w:tc>
      </w:tr>
    </w:tbl>
    <w:p w14:paraId="BE010000">
      <w:pPr>
        <w:pStyle w:val="Style_2"/>
        <w:widowControl w:val="1"/>
        <w:ind/>
        <w:jc w:val="both"/>
      </w:pPr>
    </w:p>
    <w:p w14:paraId="BF010000">
      <w:pPr>
        <w:pStyle w:val="Style_2"/>
        <w:widowControl w:val="1"/>
        <w:ind/>
        <w:jc w:val="right"/>
        <w:outlineLvl w:val="1"/>
      </w:pPr>
    </w:p>
    <w:p w14:paraId="C0010000">
      <w:pPr>
        <w:pStyle w:val="Style_2"/>
        <w:widowControl w:val="1"/>
        <w:ind/>
        <w:jc w:val="right"/>
        <w:outlineLvl w:val="1"/>
      </w:pPr>
    </w:p>
    <w:p w14:paraId="C1010000">
      <w:pPr>
        <w:pStyle w:val="Style_2"/>
        <w:widowControl w:val="1"/>
        <w:ind/>
        <w:jc w:val="right"/>
        <w:outlineLvl w:val="1"/>
      </w:pPr>
      <w:r>
        <w:t>Приложение N 2</w:t>
      </w:r>
    </w:p>
    <w:p w14:paraId="C2010000">
      <w:pPr>
        <w:pStyle w:val="Style_2"/>
        <w:widowControl w:val="1"/>
        <w:ind/>
        <w:jc w:val="right"/>
        <w:rPr>
          <w:sz w:val="16"/>
        </w:rPr>
      </w:pPr>
      <w:r>
        <w:rPr>
          <w:sz w:val="16"/>
        </w:rPr>
        <w:t>к санитарно-эпидемиологическим правилам и нормам СанПиН 2.3/2.4.4282-26</w:t>
      </w:r>
    </w:p>
    <w:p w14:paraId="C3010000">
      <w:pPr>
        <w:pStyle w:val="Style_2"/>
        <w:widowControl w:val="1"/>
        <w:ind/>
        <w:jc w:val="right"/>
        <w:rPr>
          <w:sz w:val="16"/>
        </w:rPr>
      </w:pPr>
      <w:r>
        <w:rPr>
          <w:sz w:val="16"/>
        </w:rPr>
        <w:t>"Санитарно-эпидемиологические требования к организации</w:t>
      </w:r>
    </w:p>
    <w:p w14:paraId="C4010000">
      <w:pPr>
        <w:pStyle w:val="Style_2"/>
        <w:widowControl w:val="1"/>
        <w:ind/>
        <w:jc w:val="right"/>
        <w:rPr>
          <w:sz w:val="16"/>
        </w:rPr>
      </w:pPr>
      <w:r>
        <w:rPr>
          <w:sz w:val="16"/>
        </w:rPr>
        <w:t>общественного питания населения", утвержденным постановлением Главного</w:t>
      </w:r>
    </w:p>
    <w:p w14:paraId="C5010000">
      <w:pPr>
        <w:pStyle w:val="Style_2"/>
        <w:widowControl w:val="1"/>
        <w:ind/>
        <w:jc w:val="right"/>
        <w:rPr>
          <w:sz w:val="16"/>
        </w:rPr>
      </w:pPr>
      <w:r>
        <w:rPr>
          <w:sz w:val="16"/>
        </w:rPr>
        <w:t>государственного санитарного врача Российской Федерации</w:t>
      </w:r>
    </w:p>
    <w:p w14:paraId="C6010000">
      <w:pPr>
        <w:pStyle w:val="Style_2"/>
        <w:widowControl w:val="1"/>
        <w:ind/>
        <w:jc w:val="right"/>
        <w:rPr>
          <w:sz w:val="16"/>
        </w:rPr>
      </w:pPr>
      <w:r>
        <w:rPr>
          <w:sz w:val="16"/>
        </w:rPr>
        <w:t>от 02.06.2026 N 18</w:t>
      </w:r>
    </w:p>
    <w:p w14:paraId="C7010000">
      <w:pPr>
        <w:pStyle w:val="Style_2"/>
        <w:widowControl w:val="1"/>
        <w:ind/>
        <w:jc w:val="both"/>
      </w:pPr>
    </w:p>
    <w:p w14:paraId="C8010000">
      <w:pPr>
        <w:pStyle w:val="Style_2"/>
        <w:widowControl w:val="1"/>
        <w:ind/>
        <w:jc w:val="right"/>
      </w:pPr>
      <w:r>
        <w:t>Рекомендуемый образец</w:t>
      </w:r>
    </w:p>
    <w:p w14:paraId="C9010000">
      <w:pPr>
        <w:pStyle w:val="Style_2"/>
        <w:widowControl w:val="1"/>
        <w:ind/>
        <w:jc w:val="both"/>
      </w:pPr>
    </w:p>
    <w:p w14:paraId="CA010000">
      <w:pPr>
        <w:pStyle w:val="Style_2"/>
        <w:widowControl w:val="1"/>
        <w:ind/>
        <w:jc w:val="center"/>
      </w:pPr>
      <w:bookmarkStart w:id="5" w:name="P411"/>
      <w:bookmarkEnd w:id="5"/>
      <w:r>
        <w:t>Журнал</w:t>
      </w:r>
    </w:p>
    <w:p w14:paraId="CB010000">
      <w:pPr>
        <w:pStyle w:val="Style_2"/>
        <w:widowControl w:val="1"/>
        <w:ind/>
        <w:jc w:val="center"/>
      </w:pPr>
      <w:r>
        <w:t>учета температурного режима холодильного оборудования</w:t>
      </w:r>
    </w:p>
    <w:p w14:paraId="CC01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1814"/>
        <w:gridCol w:w="1814"/>
        <w:gridCol w:w="922"/>
        <w:gridCol w:w="922"/>
        <w:gridCol w:w="922"/>
        <w:gridCol w:w="922"/>
        <w:gridCol w:w="922"/>
        <w:gridCol w:w="924"/>
      </w:tblGrid>
      <w:tr>
        <w:tc>
          <w:tcPr>
            <w:tcW w:type="dxa" w:w="181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D010000">
            <w:pPr>
              <w:pStyle w:val="Style_2"/>
              <w:widowControl w:val="1"/>
              <w:ind/>
              <w:jc w:val="center"/>
            </w:pPr>
            <w:r>
              <w:t>Наименование производственного помещения</w:t>
            </w:r>
          </w:p>
        </w:tc>
        <w:tc>
          <w:tcPr>
            <w:tcW w:type="dxa" w:w="181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E010000">
            <w:pPr>
              <w:pStyle w:val="Style_2"/>
              <w:widowControl w:val="1"/>
              <w:ind/>
              <w:jc w:val="center"/>
            </w:pPr>
            <w:r>
              <w:t>Наименование холодильного оборудования</w:t>
            </w:r>
          </w:p>
        </w:tc>
        <w:tc>
          <w:tcPr>
            <w:tcW w:type="dxa" w:w="5534"/>
            <w:gridSpan w:val="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F010000">
            <w:pPr>
              <w:pStyle w:val="Style_2"/>
              <w:widowControl w:val="1"/>
              <w:ind/>
              <w:jc w:val="center"/>
            </w:pPr>
            <w:r>
              <w:t>Температура в градусах Цельсия</w:t>
            </w:r>
          </w:p>
        </w:tc>
      </w:tr>
      <w:tr>
        <w:tc>
          <w:tcPr>
            <w:tcW w:type="dxa" w:w="181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81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4"/>
            <w:gridSpan w:val="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0010000">
            <w:pPr>
              <w:pStyle w:val="Style_2"/>
              <w:widowControl w:val="1"/>
              <w:ind/>
              <w:jc w:val="center"/>
            </w:pPr>
            <w:r>
              <w:t>месяц/дни: (ежедневно)</w:t>
            </w:r>
          </w:p>
        </w:tc>
      </w:tr>
      <w:tr>
        <w:tc>
          <w:tcPr>
            <w:tcW w:type="dxa" w:w="181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81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92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1010000">
            <w:pPr>
              <w:pStyle w:val="Style_2"/>
              <w:widowControl w:val="1"/>
              <w:ind/>
              <w:jc w:val="center"/>
            </w:pPr>
            <w:r>
              <w:t>1</w:t>
            </w:r>
          </w:p>
        </w:tc>
        <w:tc>
          <w:tcPr>
            <w:tcW w:type="dxa" w:w="92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2010000">
            <w:pPr>
              <w:pStyle w:val="Style_2"/>
              <w:widowControl w:val="1"/>
              <w:ind/>
              <w:jc w:val="center"/>
            </w:pPr>
            <w:r>
              <w:t>2</w:t>
            </w:r>
          </w:p>
        </w:tc>
        <w:tc>
          <w:tcPr>
            <w:tcW w:type="dxa" w:w="92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3010000">
            <w:pPr>
              <w:pStyle w:val="Style_2"/>
              <w:widowControl w:val="1"/>
              <w:ind/>
              <w:jc w:val="center"/>
            </w:pPr>
            <w:r>
              <w:t>3</w:t>
            </w:r>
          </w:p>
        </w:tc>
        <w:tc>
          <w:tcPr>
            <w:tcW w:type="dxa" w:w="92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4010000">
            <w:pPr>
              <w:pStyle w:val="Style_2"/>
              <w:widowControl w:val="1"/>
              <w:ind/>
              <w:jc w:val="center"/>
            </w:pPr>
            <w:r>
              <w:t>4</w:t>
            </w:r>
          </w:p>
        </w:tc>
        <w:tc>
          <w:tcPr>
            <w:tcW w:type="dxa" w:w="92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5010000">
            <w:pPr>
              <w:pStyle w:val="Style_2"/>
              <w:widowControl w:val="1"/>
              <w:ind/>
              <w:jc w:val="center"/>
            </w:pPr>
            <w:r>
              <w:t>...</w:t>
            </w:r>
          </w:p>
        </w:tc>
        <w:tc>
          <w:tcPr>
            <w:tcW w:type="dxa" w:w="9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6010000">
            <w:pPr>
              <w:pStyle w:val="Style_2"/>
              <w:widowControl w:val="1"/>
              <w:ind/>
              <w:jc w:val="center"/>
            </w:pPr>
            <w:r>
              <w:t>30</w:t>
            </w:r>
          </w:p>
        </w:tc>
      </w:tr>
      <w:tr>
        <w:tc>
          <w:tcPr>
            <w:tcW w:type="dxa" w:w="181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7010000">
            <w:pPr>
              <w:pStyle w:val="Style_2"/>
            </w:pPr>
          </w:p>
        </w:tc>
        <w:tc>
          <w:tcPr>
            <w:tcW w:type="dxa" w:w="181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8010000">
            <w:pPr>
              <w:pStyle w:val="Style_2"/>
            </w:pPr>
          </w:p>
        </w:tc>
        <w:tc>
          <w:tcPr>
            <w:tcW w:type="dxa" w:w="92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9010000">
            <w:pPr>
              <w:pStyle w:val="Style_2"/>
            </w:pPr>
          </w:p>
        </w:tc>
        <w:tc>
          <w:tcPr>
            <w:tcW w:type="dxa" w:w="92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A010000">
            <w:pPr>
              <w:pStyle w:val="Style_2"/>
            </w:pPr>
          </w:p>
        </w:tc>
        <w:tc>
          <w:tcPr>
            <w:tcW w:type="dxa" w:w="92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B010000">
            <w:pPr>
              <w:pStyle w:val="Style_2"/>
            </w:pPr>
          </w:p>
        </w:tc>
        <w:tc>
          <w:tcPr>
            <w:tcW w:type="dxa" w:w="92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C010000">
            <w:pPr>
              <w:pStyle w:val="Style_2"/>
            </w:pPr>
          </w:p>
        </w:tc>
        <w:tc>
          <w:tcPr>
            <w:tcW w:type="dxa" w:w="92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D010000">
            <w:pPr>
              <w:pStyle w:val="Style_2"/>
            </w:pPr>
          </w:p>
        </w:tc>
        <w:tc>
          <w:tcPr>
            <w:tcW w:type="dxa" w:w="9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E010000">
            <w:pPr>
              <w:pStyle w:val="Style_2"/>
            </w:pPr>
          </w:p>
        </w:tc>
      </w:tr>
    </w:tbl>
    <w:p w14:paraId="DF010000">
      <w:pPr>
        <w:pStyle w:val="Style_2"/>
        <w:widowControl w:val="1"/>
        <w:ind/>
        <w:jc w:val="both"/>
      </w:pPr>
    </w:p>
    <w:p w14:paraId="E0010000">
      <w:pPr>
        <w:pStyle w:val="Style_2"/>
        <w:widowControl w:val="1"/>
        <w:ind/>
        <w:jc w:val="right"/>
        <w:outlineLvl w:val="1"/>
      </w:pPr>
    </w:p>
    <w:p w14:paraId="E1010000">
      <w:pPr>
        <w:pStyle w:val="Style_2"/>
        <w:widowControl w:val="1"/>
        <w:ind/>
        <w:jc w:val="right"/>
        <w:outlineLvl w:val="1"/>
      </w:pPr>
    </w:p>
    <w:p w14:paraId="E2010000">
      <w:pPr>
        <w:pStyle w:val="Style_2"/>
        <w:widowControl w:val="1"/>
        <w:ind/>
        <w:jc w:val="right"/>
        <w:outlineLvl w:val="1"/>
      </w:pPr>
    </w:p>
    <w:p w14:paraId="E3010000">
      <w:pPr>
        <w:pStyle w:val="Style_2"/>
        <w:widowControl w:val="1"/>
        <w:ind/>
        <w:jc w:val="right"/>
        <w:outlineLvl w:val="1"/>
      </w:pPr>
    </w:p>
    <w:p w14:paraId="E4010000">
      <w:pPr>
        <w:pStyle w:val="Style_2"/>
        <w:widowControl w:val="1"/>
        <w:ind/>
        <w:jc w:val="right"/>
        <w:outlineLvl w:val="1"/>
      </w:pPr>
    </w:p>
    <w:p w14:paraId="E5010000">
      <w:pPr>
        <w:pStyle w:val="Style_2"/>
        <w:widowControl w:val="1"/>
        <w:ind/>
        <w:jc w:val="right"/>
        <w:outlineLvl w:val="1"/>
      </w:pPr>
      <w:r>
        <w:t>Приложение N 3</w:t>
      </w:r>
    </w:p>
    <w:p w14:paraId="E6010000">
      <w:pPr>
        <w:pStyle w:val="Style_2"/>
        <w:widowControl w:val="1"/>
        <w:ind/>
        <w:jc w:val="right"/>
        <w:rPr>
          <w:sz w:val="16"/>
        </w:rPr>
      </w:pPr>
      <w:r>
        <w:rPr>
          <w:sz w:val="16"/>
        </w:rPr>
        <w:t>к санитарно-эпидемиологическим правилам  и нормам СанПиН 2.3/2.4.4282-26</w:t>
      </w:r>
    </w:p>
    <w:p w14:paraId="E7010000">
      <w:pPr>
        <w:pStyle w:val="Style_2"/>
        <w:widowControl w:val="1"/>
        <w:ind/>
        <w:jc w:val="right"/>
        <w:rPr>
          <w:sz w:val="16"/>
        </w:rPr>
      </w:pPr>
      <w:r>
        <w:rPr>
          <w:sz w:val="16"/>
        </w:rPr>
        <w:t>"Санитарно-эпидемиологические требования к организации</w:t>
      </w:r>
    </w:p>
    <w:p w14:paraId="E8010000">
      <w:pPr>
        <w:pStyle w:val="Style_2"/>
        <w:widowControl w:val="1"/>
        <w:ind/>
        <w:jc w:val="right"/>
        <w:rPr>
          <w:sz w:val="16"/>
        </w:rPr>
      </w:pPr>
      <w:r>
        <w:rPr>
          <w:sz w:val="16"/>
        </w:rPr>
        <w:t>общественного питания населения", утвержденным постановлением Главного</w:t>
      </w:r>
    </w:p>
    <w:p w14:paraId="E9010000">
      <w:pPr>
        <w:pStyle w:val="Style_2"/>
        <w:widowControl w:val="1"/>
        <w:ind/>
        <w:jc w:val="right"/>
        <w:rPr>
          <w:sz w:val="16"/>
        </w:rPr>
      </w:pPr>
      <w:r>
        <w:rPr>
          <w:sz w:val="16"/>
        </w:rPr>
        <w:t>государственного санитарного врача Российской Федерации</w:t>
      </w:r>
    </w:p>
    <w:p w14:paraId="EA010000">
      <w:pPr>
        <w:pStyle w:val="Style_2"/>
        <w:widowControl w:val="1"/>
        <w:ind/>
        <w:jc w:val="right"/>
        <w:rPr>
          <w:sz w:val="16"/>
        </w:rPr>
      </w:pPr>
      <w:r>
        <w:rPr>
          <w:sz w:val="16"/>
        </w:rPr>
        <w:t>от 02.06.2026 N 18</w:t>
      </w:r>
    </w:p>
    <w:p w14:paraId="EB010000">
      <w:pPr>
        <w:pStyle w:val="Style_2"/>
        <w:widowControl w:val="1"/>
        <w:ind/>
        <w:jc w:val="both"/>
      </w:pPr>
    </w:p>
    <w:p w14:paraId="EC010000">
      <w:pPr>
        <w:pStyle w:val="Style_2"/>
        <w:widowControl w:val="1"/>
        <w:ind/>
        <w:jc w:val="right"/>
      </w:pPr>
      <w:r>
        <w:t>Рекомендуемый образец</w:t>
      </w:r>
    </w:p>
    <w:p w14:paraId="ED010000">
      <w:pPr>
        <w:pStyle w:val="Style_2"/>
        <w:widowControl w:val="1"/>
        <w:ind/>
        <w:jc w:val="both"/>
      </w:pPr>
    </w:p>
    <w:p w14:paraId="EE010000">
      <w:pPr>
        <w:pStyle w:val="Style_2"/>
        <w:widowControl w:val="1"/>
        <w:ind/>
        <w:jc w:val="center"/>
      </w:pPr>
      <w:bookmarkStart w:id="6" w:name="P450"/>
      <w:bookmarkEnd w:id="6"/>
      <w:r>
        <w:t>Журнал учета температуры и влажности в складских помещениях</w:t>
      </w:r>
    </w:p>
    <w:p w14:paraId="EF01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567"/>
        <w:gridCol w:w="1700"/>
        <w:gridCol w:w="1121"/>
        <w:gridCol w:w="1121"/>
        <w:gridCol w:w="1121"/>
        <w:gridCol w:w="1121"/>
        <w:gridCol w:w="1121"/>
        <w:gridCol w:w="1121"/>
      </w:tblGrid>
      <w:tr>
        <w:tc>
          <w:tcPr>
            <w:tcW w:type="dxa" w:w="567"/>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0010000">
            <w:pPr>
              <w:pStyle w:val="Style_2"/>
              <w:widowControl w:val="1"/>
              <w:ind/>
              <w:jc w:val="center"/>
            </w:pPr>
            <w:r>
              <w:t>п/п</w:t>
            </w:r>
          </w:p>
        </w:tc>
        <w:tc>
          <w:tcPr>
            <w:tcW w:type="dxa" w:w="1700"/>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1010000">
            <w:pPr>
              <w:pStyle w:val="Style_2"/>
              <w:widowControl w:val="1"/>
              <w:ind/>
              <w:jc w:val="center"/>
            </w:pPr>
            <w:r>
              <w:t>Наименование складского помещения</w:t>
            </w:r>
          </w:p>
        </w:tc>
        <w:tc>
          <w:tcPr>
            <w:tcW w:type="dxa" w:w="6726"/>
            <w:gridSpan w:val="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2010000">
            <w:pPr>
              <w:pStyle w:val="Style_2"/>
              <w:widowControl w:val="1"/>
              <w:ind/>
              <w:jc w:val="center"/>
            </w:pPr>
            <w:r>
              <w:t>Месяц/дни: (температура в градусах Цельсия и влажность в процентах)</w:t>
            </w:r>
          </w:p>
        </w:tc>
      </w:tr>
      <w:tr>
        <w:tc>
          <w:tcPr>
            <w:tcW w:type="dxa" w:w="567"/>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700"/>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12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3010000">
            <w:pPr>
              <w:pStyle w:val="Style_2"/>
              <w:widowControl w:val="1"/>
              <w:ind/>
              <w:jc w:val="center"/>
            </w:pPr>
            <w:r>
              <w:t>1</w:t>
            </w:r>
          </w:p>
        </w:tc>
        <w:tc>
          <w:tcPr>
            <w:tcW w:type="dxa" w:w="112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4010000">
            <w:pPr>
              <w:pStyle w:val="Style_2"/>
              <w:widowControl w:val="1"/>
              <w:ind/>
              <w:jc w:val="center"/>
            </w:pPr>
            <w:r>
              <w:t>2</w:t>
            </w:r>
          </w:p>
        </w:tc>
        <w:tc>
          <w:tcPr>
            <w:tcW w:type="dxa" w:w="112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5010000">
            <w:pPr>
              <w:pStyle w:val="Style_2"/>
              <w:widowControl w:val="1"/>
              <w:ind/>
              <w:jc w:val="center"/>
            </w:pPr>
            <w:r>
              <w:t>3</w:t>
            </w:r>
          </w:p>
        </w:tc>
        <w:tc>
          <w:tcPr>
            <w:tcW w:type="dxa" w:w="112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6010000">
            <w:pPr>
              <w:pStyle w:val="Style_2"/>
              <w:widowControl w:val="1"/>
              <w:ind/>
              <w:jc w:val="center"/>
            </w:pPr>
            <w:r>
              <w:t>4</w:t>
            </w:r>
          </w:p>
        </w:tc>
        <w:tc>
          <w:tcPr>
            <w:tcW w:type="dxa" w:w="112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7010000">
            <w:pPr>
              <w:pStyle w:val="Style_2"/>
              <w:widowControl w:val="1"/>
              <w:ind/>
              <w:jc w:val="center"/>
            </w:pPr>
            <w:r>
              <w:t>5</w:t>
            </w:r>
          </w:p>
        </w:tc>
        <w:tc>
          <w:tcPr>
            <w:tcW w:type="dxa" w:w="112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8010000">
            <w:pPr>
              <w:pStyle w:val="Style_2"/>
              <w:widowControl w:val="1"/>
              <w:ind/>
              <w:jc w:val="center"/>
            </w:pPr>
            <w:r>
              <w:t>6</w:t>
            </w:r>
          </w:p>
        </w:tc>
      </w:tr>
      <w:tr>
        <w:tc>
          <w:tcPr>
            <w:tcW w:type="dxa" w:w="56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9010000">
            <w:pPr>
              <w:pStyle w:val="Style_2"/>
            </w:pPr>
          </w:p>
        </w:tc>
        <w:tc>
          <w:tcPr>
            <w:tcW w:type="dxa" w:w="170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A010000">
            <w:pPr>
              <w:pStyle w:val="Style_2"/>
            </w:pPr>
          </w:p>
        </w:tc>
        <w:tc>
          <w:tcPr>
            <w:tcW w:type="dxa" w:w="112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B010000">
            <w:pPr>
              <w:pStyle w:val="Style_2"/>
            </w:pPr>
          </w:p>
        </w:tc>
        <w:tc>
          <w:tcPr>
            <w:tcW w:type="dxa" w:w="112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C010000">
            <w:pPr>
              <w:pStyle w:val="Style_2"/>
            </w:pPr>
          </w:p>
        </w:tc>
        <w:tc>
          <w:tcPr>
            <w:tcW w:type="dxa" w:w="112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D010000">
            <w:pPr>
              <w:pStyle w:val="Style_2"/>
            </w:pPr>
          </w:p>
        </w:tc>
        <w:tc>
          <w:tcPr>
            <w:tcW w:type="dxa" w:w="112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E010000">
            <w:pPr>
              <w:pStyle w:val="Style_2"/>
            </w:pPr>
          </w:p>
        </w:tc>
        <w:tc>
          <w:tcPr>
            <w:tcW w:type="dxa" w:w="112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F010000">
            <w:pPr>
              <w:pStyle w:val="Style_2"/>
            </w:pPr>
          </w:p>
        </w:tc>
        <w:tc>
          <w:tcPr>
            <w:tcW w:type="dxa" w:w="112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0020000">
            <w:pPr>
              <w:pStyle w:val="Style_2"/>
            </w:pPr>
          </w:p>
        </w:tc>
      </w:tr>
    </w:tbl>
    <w:p w14:paraId="01020000">
      <w:pPr>
        <w:pStyle w:val="Style_2"/>
        <w:widowControl w:val="1"/>
        <w:ind/>
        <w:jc w:val="both"/>
      </w:pPr>
    </w:p>
    <w:p w14:paraId="02020000">
      <w:pPr>
        <w:pStyle w:val="Style_2"/>
        <w:widowControl w:val="1"/>
        <w:ind/>
        <w:jc w:val="both"/>
      </w:pPr>
    </w:p>
    <w:p w14:paraId="03020000">
      <w:pPr>
        <w:pStyle w:val="Style_2"/>
        <w:widowControl w:val="1"/>
        <w:ind/>
        <w:jc w:val="both"/>
      </w:pPr>
    </w:p>
    <w:p w14:paraId="04020000">
      <w:pPr>
        <w:pStyle w:val="Style_2"/>
        <w:widowControl w:val="1"/>
        <w:ind/>
        <w:jc w:val="both"/>
      </w:pPr>
    </w:p>
    <w:p w14:paraId="05020000">
      <w:pPr>
        <w:pStyle w:val="Style_2"/>
        <w:widowControl w:val="1"/>
        <w:ind/>
        <w:jc w:val="right"/>
        <w:outlineLvl w:val="1"/>
      </w:pPr>
      <w:r>
        <w:t>Приложение N 4</w:t>
      </w:r>
    </w:p>
    <w:p w14:paraId="06020000">
      <w:pPr>
        <w:pStyle w:val="Style_2"/>
        <w:widowControl w:val="1"/>
        <w:ind/>
        <w:jc w:val="right"/>
        <w:rPr>
          <w:sz w:val="16"/>
        </w:rPr>
      </w:pPr>
      <w:r>
        <w:rPr>
          <w:sz w:val="16"/>
        </w:rPr>
        <w:t>к санитарно-эпидемиологическим правилам и нормам СанПиН 2.3/2.4.4282-26</w:t>
      </w:r>
    </w:p>
    <w:p w14:paraId="07020000">
      <w:pPr>
        <w:pStyle w:val="Style_2"/>
        <w:widowControl w:val="1"/>
        <w:ind/>
        <w:jc w:val="right"/>
        <w:rPr>
          <w:sz w:val="16"/>
        </w:rPr>
      </w:pPr>
      <w:r>
        <w:rPr>
          <w:sz w:val="16"/>
        </w:rPr>
        <w:t>"Санитарно-эпидемиологические требования к организации</w:t>
      </w:r>
    </w:p>
    <w:p w14:paraId="08020000">
      <w:pPr>
        <w:pStyle w:val="Style_2"/>
        <w:widowControl w:val="1"/>
        <w:ind/>
        <w:jc w:val="right"/>
        <w:rPr>
          <w:sz w:val="16"/>
        </w:rPr>
      </w:pPr>
      <w:r>
        <w:rPr>
          <w:sz w:val="16"/>
        </w:rPr>
        <w:t>общественного питания населения", утвержденным постановлением Главного</w:t>
      </w:r>
    </w:p>
    <w:p w14:paraId="09020000">
      <w:pPr>
        <w:pStyle w:val="Style_2"/>
        <w:widowControl w:val="1"/>
        <w:ind/>
        <w:jc w:val="right"/>
        <w:rPr>
          <w:sz w:val="16"/>
        </w:rPr>
      </w:pPr>
      <w:r>
        <w:rPr>
          <w:sz w:val="16"/>
        </w:rPr>
        <w:t>государственного санитарного врача Российской Федерации</w:t>
      </w:r>
    </w:p>
    <w:p w14:paraId="0A020000">
      <w:pPr>
        <w:pStyle w:val="Style_2"/>
        <w:widowControl w:val="1"/>
        <w:ind/>
        <w:jc w:val="right"/>
      </w:pPr>
      <w:r>
        <w:rPr>
          <w:sz w:val="16"/>
        </w:rPr>
        <w:t>от 02.06.2026 N 18</w:t>
      </w:r>
    </w:p>
    <w:p w14:paraId="0B020000">
      <w:pPr>
        <w:pStyle w:val="Style_2"/>
        <w:widowControl w:val="1"/>
        <w:ind/>
        <w:jc w:val="both"/>
      </w:pPr>
    </w:p>
    <w:p w14:paraId="0C020000">
      <w:pPr>
        <w:pStyle w:val="Style_2"/>
        <w:widowControl w:val="1"/>
        <w:ind/>
        <w:jc w:val="right"/>
      </w:pPr>
      <w:r>
        <w:t>Рекомендуемый образец</w:t>
      </w:r>
    </w:p>
    <w:p w14:paraId="0D020000">
      <w:pPr>
        <w:pStyle w:val="Style_2"/>
        <w:widowControl w:val="1"/>
        <w:ind/>
        <w:jc w:val="both"/>
      </w:pPr>
    </w:p>
    <w:p w14:paraId="0E020000">
      <w:pPr>
        <w:pStyle w:val="Style_2"/>
        <w:widowControl w:val="1"/>
        <w:ind/>
        <w:jc w:val="center"/>
      </w:pPr>
      <w:bookmarkStart w:id="7" w:name="P487"/>
      <w:bookmarkEnd w:id="7"/>
      <w:r>
        <w:t>Журнал бракеража готовой пищевой продукции</w:t>
      </w:r>
    </w:p>
    <w:p w14:paraId="0F02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907"/>
        <w:gridCol w:w="907"/>
        <w:gridCol w:w="955"/>
        <w:gridCol w:w="1478"/>
        <w:gridCol w:w="1304"/>
        <w:gridCol w:w="1077"/>
        <w:gridCol w:w="1191"/>
        <w:gridCol w:w="1247"/>
      </w:tblGrid>
      <w:tr>
        <w:tc>
          <w:tcPr>
            <w:tcW w:type="dxa" w:w="90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0020000">
            <w:pPr>
              <w:pStyle w:val="Style_2"/>
              <w:widowControl w:val="1"/>
              <w:ind/>
              <w:jc w:val="center"/>
            </w:pPr>
            <w:r>
              <w:t>Дата и час изготовления блюда</w:t>
            </w:r>
          </w:p>
        </w:tc>
        <w:tc>
          <w:tcPr>
            <w:tcW w:type="dxa" w:w="90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1020000">
            <w:pPr>
              <w:pStyle w:val="Style_2"/>
              <w:widowControl w:val="1"/>
              <w:ind/>
              <w:jc w:val="center"/>
            </w:pPr>
            <w:r>
              <w:t>Время снятия бракеража</w:t>
            </w:r>
          </w:p>
        </w:tc>
        <w:tc>
          <w:tcPr>
            <w:tcW w:type="dxa" w:w="95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2020000">
            <w:pPr>
              <w:pStyle w:val="Style_2"/>
              <w:widowControl w:val="1"/>
              <w:ind/>
              <w:jc w:val="center"/>
            </w:pPr>
            <w:r>
              <w:t>Наименование готового блюда</w:t>
            </w:r>
          </w:p>
        </w:tc>
        <w:tc>
          <w:tcPr>
            <w:tcW w:type="dxa" w:w="147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3020000">
            <w:pPr>
              <w:pStyle w:val="Style_2"/>
              <w:widowControl w:val="1"/>
              <w:ind/>
              <w:jc w:val="center"/>
            </w:pPr>
            <w:r>
              <w:t>Результаты органолептической оценки качества готовых блюд</w:t>
            </w:r>
          </w:p>
        </w:tc>
        <w:tc>
          <w:tcPr>
            <w:tcW w:type="dxa" w:w="130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4020000">
            <w:pPr>
              <w:pStyle w:val="Style_2"/>
              <w:widowControl w:val="1"/>
              <w:ind/>
              <w:jc w:val="center"/>
            </w:pPr>
            <w:r>
              <w:t>Разрешение к реализации блюда, кулинарного изделия</w:t>
            </w:r>
          </w:p>
        </w:tc>
        <w:tc>
          <w:tcPr>
            <w:tcW w:type="dxa" w:w="10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5020000">
            <w:pPr>
              <w:pStyle w:val="Style_2"/>
              <w:widowControl w:val="1"/>
              <w:ind/>
              <w:jc w:val="center"/>
            </w:pPr>
            <w:r>
              <w:t>Подписи членов бракеражной комиссии</w:t>
            </w:r>
          </w:p>
        </w:tc>
        <w:tc>
          <w:tcPr>
            <w:tcW w:type="dxa" w:w="11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6020000">
            <w:pPr>
              <w:pStyle w:val="Style_2"/>
              <w:widowControl w:val="1"/>
              <w:ind/>
              <w:jc w:val="center"/>
            </w:pPr>
            <w:r>
              <w:t>Результаты взвешивания порционных блюд</w:t>
            </w:r>
          </w:p>
        </w:tc>
        <w:tc>
          <w:tcPr>
            <w:tcW w:type="dxa" w:w="124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7020000">
            <w:pPr>
              <w:pStyle w:val="Style_2"/>
              <w:widowControl w:val="1"/>
              <w:ind/>
              <w:jc w:val="center"/>
            </w:pPr>
            <w:r>
              <w:t>Примечание</w:t>
            </w:r>
          </w:p>
        </w:tc>
      </w:tr>
      <w:tr>
        <w:tc>
          <w:tcPr>
            <w:tcW w:type="dxa" w:w="90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8020000">
            <w:pPr>
              <w:pStyle w:val="Style_2"/>
            </w:pPr>
          </w:p>
        </w:tc>
        <w:tc>
          <w:tcPr>
            <w:tcW w:type="dxa" w:w="90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9020000">
            <w:pPr>
              <w:pStyle w:val="Style_2"/>
            </w:pPr>
          </w:p>
        </w:tc>
        <w:tc>
          <w:tcPr>
            <w:tcW w:type="dxa" w:w="95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A020000">
            <w:pPr>
              <w:pStyle w:val="Style_2"/>
            </w:pPr>
          </w:p>
        </w:tc>
        <w:tc>
          <w:tcPr>
            <w:tcW w:type="dxa" w:w="147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B020000">
            <w:pPr>
              <w:pStyle w:val="Style_2"/>
            </w:pPr>
          </w:p>
        </w:tc>
        <w:tc>
          <w:tcPr>
            <w:tcW w:type="dxa" w:w="130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C020000">
            <w:pPr>
              <w:pStyle w:val="Style_2"/>
            </w:pPr>
          </w:p>
        </w:tc>
        <w:tc>
          <w:tcPr>
            <w:tcW w:type="dxa" w:w="10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D020000">
            <w:pPr>
              <w:pStyle w:val="Style_2"/>
            </w:pPr>
          </w:p>
        </w:tc>
        <w:tc>
          <w:tcPr>
            <w:tcW w:type="dxa" w:w="11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E020000">
            <w:pPr>
              <w:pStyle w:val="Style_2"/>
            </w:pPr>
          </w:p>
        </w:tc>
        <w:tc>
          <w:tcPr>
            <w:tcW w:type="dxa" w:w="124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F020000">
            <w:pPr>
              <w:pStyle w:val="Style_2"/>
            </w:pPr>
          </w:p>
        </w:tc>
      </w:tr>
    </w:tbl>
    <w:p w14:paraId="20020000">
      <w:pPr>
        <w:pStyle w:val="Style_2"/>
        <w:widowControl w:val="1"/>
        <w:ind/>
        <w:jc w:val="both"/>
      </w:pPr>
    </w:p>
    <w:p w14:paraId="21020000">
      <w:pPr>
        <w:pStyle w:val="Style_2"/>
        <w:widowControl w:val="1"/>
        <w:ind/>
        <w:jc w:val="both"/>
      </w:pPr>
    </w:p>
    <w:p w14:paraId="22020000">
      <w:pPr>
        <w:pStyle w:val="Style_2"/>
        <w:widowControl w:val="1"/>
        <w:ind/>
        <w:jc w:val="both"/>
      </w:pPr>
    </w:p>
    <w:p w14:paraId="23020000">
      <w:pPr>
        <w:pStyle w:val="Style_2"/>
        <w:widowControl w:val="1"/>
        <w:ind/>
        <w:jc w:val="both"/>
      </w:pPr>
    </w:p>
    <w:p w14:paraId="24020000">
      <w:pPr>
        <w:pStyle w:val="Style_2"/>
        <w:widowControl w:val="1"/>
        <w:ind/>
        <w:jc w:val="both"/>
      </w:pPr>
    </w:p>
    <w:p w14:paraId="25020000">
      <w:pPr>
        <w:pStyle w:val="Style_2"/>
        <w:widowControl w:val="1"/>
        <w:ind/>
        <w:jc w:val="both"/>
      </w:pPr>
    </w:p>
    <w:p w14:paraId="26020000">
      <w:pPr>
        <w:pStyle w:val="Style_2"/>
        <w:widowControl w:val="1"/>
        <w:ind/>
        <w:jc w:val="both"/>
      </w:pPr>
    </w:p>
    <w:p w14:paraId="27020000">
      <w:pPr>
        <w:pStyle w:val="Style_2"/>
        <w:widowControl w:val="1"/>
        <w:ind/>
        <w:jc w:val="both"/>
      </w:pPr>
    </w:p>
    <w:p w14:paraId="28020000">
      <w:pPr>
        <w:pStyle w:val="Style_2"/>
        <w:widowControl w:val="1"/>
        <w:ind/>
        <w:jc w:val="right"/>
        <w:outlineLvl w:val="1"/>
      </w:pPr>
      <w:r>
        <w:t>Приложение N 5</w:t>
      </w:r>
    </w:p>
    <w:p w14:paraId="29020000">
      <w:pPr>
        <w:pStyle w:val="Style_2"/>
        <w:widowControl w:val="1"/>
        <w:ind/>
        <w:jc w:val="right"/>
      </w:pPr>
      <w:r>
        <w:t>к санитарно-эпидемиологическим правилам и нормам СанПиН 2.3/2.4.4282-26</w:t>
      </w:r>
    </w:p>
    <w:p w14:paraId="2A020000">
      <w:pPr>
        <w:pStyle w:val="Style_2"/>
        <w:widowControl w:val="1"/>
        <w:ind/>
        <w:jc w:val="right"/>
      </w:pPr>
      <w:r>
        <w:t>"Санитарно-эпидемиологические требования к организации</w:t>
      </w:r>
    </w:p>
    <w:p w14:paraId="2B020000">
      <w:pPr>
        <w:pStyle w:val="Style_2"/>
        <w:widowControl w:val="1"/>
        <w:ind/>
        <w:jc w:val="right"/>
      </w:pPr>
      <w:r>
        <w:t>общественного питания населения", утвержденным постановлением Главного</w:t>
      </w:r>
    </w:p>
    <w:p w14:paraId="2C020000">
      <w:pPr>
        <w:pStyle w:val="Style_2"/>
        <w:widowControl w:val="1"/>
        <w:ind/>
        <w:jc w:val="right"/>
      </w:pPr>
      <w:r>
        <w:t>государственного санитарного врача Российской Федерации</w:t>
      </w:r>
    </w:p>
    <w:p w14:paraId="2D020000">
      <w:pPr>
        <w:pStyle w:val="Style_2"/>
        <w:widowControl w:val="1"/>
        <w:ind/>
        <w:jc w:val="right"/>
      </w:pPr>
      <w:r>
        <w:t>от 02.06.2026 N 18</w:t>
      </w:r>
    </w:p>
    <w:p w14:paraId="2E020000">
      <w:pPr>
        <w:pStyle w:val="Style_2"/>
        <w:widowControl w:val="1"/>
        <w:ind/>
        <w:jc w:val="both"/>
      </w:pPr>
    </w:p>
    <w:p w14:paraId="2F020000">
      <w:pPr>
        <w:pStyle w:val="Style_2"/>
        <w:widowControl w:val="1"/>
        <w:ind/>
        <w:jc w:val="right"/>
      </w:pPr>
      <w:r>
        <w:t>Рекомендуемый образец</w:t>
      </w:r>
    </w:p>
    <w:p w14:paraId="30020000">
      <w:pPr>
        <w:pStyle w:val="Style_2"/>
        <w:widowControl w:val="1"/>
        <w:ind/>
        <w:jc w:val="both"/>
      </w:pPr>
    </w:p>
    <w:p w14:paraId="31020000">
      <w:pPr>
        <w:pStyle w:val="Style_2"/>
        <w:widowControl w:val="1"/>
        <w:ind/>
        <w:jc w:val="center"/>
      </w:pPr>
      <w:bookmarkStart w:id="8" w:name="P523"/>
      <w:bookmarkEnd w:id="8"/>
      <w:r>
        <w:t>Журнал бракеража скоропортящейся пищевой продукции</w:t>
      </w:r>
    </w:p>
    <w:p w14:paraId="32020000">
      <w:pPr>
        <w:pStyle w:val="Style_2"/>
        <w:widowControl w:val="1"/>
        <w:ind/>
        <w:jc w:val="both"/>
      </w:pPr>
    </w:p>
    <w:p w14:paraId="33020000">
      <w:pPr>
        <w:sectPr>
          <w:headerReference r:id="rId11" w:type="default"/>
          <w:headerReference r:id="rId5" w:type="first"/>
          <w:footerReference r:id="rId12" w:type="default"/>
          <w:footerReference r:id="rId6" w:type="first"/>
          <w:pgSz w:h="16838" w:orient="portrait" w:w="11906"/>
          <w:pgMar w:bottom="1440" w:footer="0" w:gutter="0" w:header="0" w:left="1133" w:right="566" w:top="1440"/>
          <w:titlePg/>
        </w:sectPr>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1077"/>
        <w:gridCol w:w="794"/>
        <w:gridCol w:w="680"/>
        <w:gridCol w:w="794"/>
        <w:gridCol w:w="850"/>
        <w:gridCol w:w="850"/>
        <w:gridCol w:w="1020"/>
        <w:gridCol w:w="2608"/>
        <w:gridCol w:w="1417"/>
        <w:gridCol w:w="1191"/>
        <w:gridCol w:w="794"/>
        <w:gridCol w:w="680"/>
        <w:gridCol w:w="878"/>
      </w:tblGrid>
      <w:tr>
        <w:tc>
          <w:tcPr>
            <w:tcW w:type="dxa" w:w="10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4020000">
            <w:pPr>
              <w:pStyle w:val="Style_2"/>
              <w:widowControl w:val="1"/>
              <w:ind/>
              <w:jc w:val="center"/>
            </w:pPr>
            <w:r>
              <w:t>Дата и час, поступления пищевой продукции</w:t>
            </w:r>
          </w:p>
        </w:tc>
        <w:tc>
          <w:tcPr>
            <w:tcW w:type="dxa" w:w="79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5020000">
            <w:pPr>
              <w:pStyle w:val="Style_2"/>
              <w:widowControl w:val="1"/>
              <w:ind/>
              <w:jc w:val="center"/>
            </w:pPr>
            <w:r>
              <w:t>Наименование</w:t>
            </w:r>
          </w:p>
        </w:tc>
        <w:tc>
          <w:tcPr>
            <w:tcW w:type="dxa" w:w="6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6020000">
            <w:pPr>
              <w:pStyle w:val="Style_2"/>
              <w:widowControl w:val="1"/>
              <w:ind/>
              <w:jc w:val="center"/>
            </w:pPr>
            <w:r>
              <w:t>Фасовка</w:t>
            </w:r>
          </w:p>
        </w:tc>
        <w:tc>
          <w:tcPr>
            <w:tcW w:type="dxa" w:w="79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7020000">
            <w:pPr>
              <w:pStyle w:val="Style_2"/>
              <w:widowControl w:val="1"/>
              <w:ind/>
              <w:jc w:val="center"/>
            </w:pPr>
            <w:r>
              <w:t>Дата выработки</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8020000">
            <w:pPr>
              <w:pStyle w:val="Style_2"/>
              <w:widowControl w:val="1"/>
              <w:ind/>
              <w:jc w:val="center"/>
            </w:pPr>
            <w:r>
              <w:t>Изготовитель</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9020000">
            <w:pPr>
              <w:pStyle w:val="Style_2"/>
              <w:widowControl w:val="1"/>
              <w:ind/>
              <w:jc w:val="center"/>
            </w:pPr>
            <w:r>
              <w:t>Поставщик</w:t>
            </w:r>
          </w:p>
        </w:tc>
        <w:tc>
          <w:tcPr>
            <w:tcW w:type="dxa" w:w="102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A020000">
            <w:pPr>
              <w:pStyle w:val="Style_2"/>
              <w:widowControl w:val="1"/>
              <w:ind/>
              <w:jc w:val="center"/>
            </w:pPr>
            <w:r>
              <w:t>Количество поступившего продукта (в кг, литрах, шт)</w:t>
            </w:r>
          </w:p>
        </w:tc>
        <w:tc>
          <w:tcPr>
            <w:tcW w:type="dxa" w:w="260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B020000">
            <w:pPr>
              <w:pStyle w:val="Style_2"/>
              <w:widowControl w:val="1"/>
              <w:ind/>
              <w:jc w:val="center"/>
            </w:pPr>
            <w:r>
              <w:t>Номер документа, подтверждающего безопасность принятого пищевого продукта (декларация о соответствии, свидетельство о государственной регистрации, документы по результатам ветеринарно-санитарной экспертизы)</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C020000">
            <w:pPr>
              <w:pStyle w:val="Style_2"/>
              <w:widowControl w:val="1"/>
              <w:ind/>
              <w:jc w:val="center"/>
            </w:pPr>
            <w:r>
              <w:t>Результаты органолептической оценки, поступившего продовольственного сырья и пищевых продуктов</w:t>
            </w:r>
          </w:p>
        </w:tc>
        <w:tc>
          <w:tcPr>
            <w:tcW w:type="dxa" w:w="11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D020000">
            <w:pPr>
              <w:pStyle w:val="Style_2"/>
              <w:widowControl w:val="1"/>
              <w:ind/>
              <w:jc w:val="center"/>
            </w:pPr>
            <w:r>
              <w:t>Условия хранения, конечный срок реализации</w:t>
            </w:r>
          </w:p>
        </w:tc>
        <w:tc>
          <w:tcPr>
            <w:tcW w:type="dxa" w:w="79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E020000">
            <w:pPr>
              <w:pStyle w:val="Style_2"/>
              <w:widowControl w:val="1"/>
              <w:ind/>
              <w:jc w:val="center"/>
            </w:pPr>
            <w:r>
              <w:t>Дата и час фактической реализации</w:t>
            </w:r>
          </w:p>
        </w:tc>
        <w:tc>
          <w:tcPr>
            <w:tcW w:type="dxa" w:w="6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F020000">
            <w:pPr>
              <w:pStyle w:val="Style_2"/>
              <w:widowControl w:val="1"/>
              <w:ind/>
              <w:jc w:val="center"/>
            </w:pPr>
            <w:r>
              <w:t>Подпись ответственного лица</w:t>
            </w:r>
          </w:p>
        </w:tc>
        <w:tc>
          <w:tcPr>
            <w:tcW w:type="dxa" w:w="87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0020000">
            <w:pPr>
              <w:pStyle w:val="Style_2"/>
              <w:widowControl w:val="1"/>
              <w:ind/>
              <w:jc w:val="center"/>
            </w:pPr>
            <w:r>
              <w:t>Примечание</w:t>
            </w:r>
          </w:p>
        </w:tc>
      </w:tr>
      <w:tr>
        <w:tc>
          <w:tcPr>
            <w:tcW w:type="dxa" w:w="107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1020000">
            <w:pPr>
              <w:pStyle w:val="Style_2"/>
            </w:pPr>
          </w:p>
        </w:tc>
        <w:tc>
          <w:tcPr>
            <w:tcW w:type="dxa" w:w="79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2020000">
            <w:pPr>
              <w:pStyle w:val="Style_2"/>
            </w:pPr>
          </w:p>
        </w:tc>
        <w:tc>
          <w:tcPr>
            <w:tcW w:type="dxa" w:w="6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3020000">
            <w:pPr>
              <w:pStyle w:val="Style_2"/>
            </w:pPr>
          </w:p>
        </w:tc>
        <w:tc>
          <w:tcPr>
            <w:tcW w:type="dxa" w:w="79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402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502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6020000">
            <w:pPr>
              <w:pStyle w:val="Style_2"/>
            </w:pPr>
          </w:p>
        </w:tc>
        <w:tc>
          <w:tcPr>
            <w:tcW w:type="dxa" w:w="102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7020000">
            <w:pPr>
              <w:pStyle w:val="Style_2"/>
            </w:pPr>
          </w:p>
        </w:tc>
        <w:tc>
          <w:tcPr>
            <w:tcW w:type="dxa" w:w="260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802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9020000">
            <w:pPr>
              <w:pStyle w:val="Style_2"/>
            </w:pPr>
          </w:p>
        </w:tc>
        <w:tc>
          <w:tcPr>
            <w:tcW w:type="dxa" w:w="11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A020000">
            <w:pPr>
              <w:pStyle w:val="Style_2"/>
            </w:pPr>
          </w:p>
        </w:tc>
        <w:tc>
          <w:tcPr>
            <w:tcW w:type="dxa" w:w="79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B020000">
            <w:pPr>
              <w:pStyle w:val="Style_2"/>
            </w:pPr>
          </w:p>
        </w:tc>
        <w:tc>
          <w:tcPr>
            <w:tcW w:type="dxa" w:w="6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C020000">
            <w:pPr>
              <w:pStyle w:val="Style_2"/>
            </w:pPr>
          </w:p>
        </w:tc>
        <w:tc>
          <w:tcPr>
            <w:tcW w:type="dxa" w:w="87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D020000">
            <w:pPr>
              <w:pStyle w:val="Style_2"/>
            </w:pPr>
          </w:p>
        </w:tc>
      </w:tr>
    </w:tbl>
    <w:p w14:paraId="4E020000">
      <w:pPr>
        <w:sectPr>
          <w:headerReference r:id="rId9" w:type="default"/>
          <w:headerReference r:id="rId7" w:type="first"/>
          <w:footerReference r:id="rId10" w:type="default"/>
          <w:footerReference r:id="rId8" w:type="first"/>
          <w:pgSz w:h="11906" w:orient="landscape" w:w="16838"/>
          <w:pgMar w:bottom="566" w:footer="0" w:gutter="0" w:header="0" w:left="1440" w:right="1440" w:top="1133"/>
          <w:titlePg/>
        </w:sectPr>
      </w:pPr>
    </w:p>
    <w:p w14:paraId="4F020000">
      <w:pPr>
        <w:pStyle w:val="Style_2"/>
        <w:widowControl w:val="1"/>
        <w:ind/>
        <w:jc w:val="right"/>
        <w:outlineLvl w:val="1"/>
      </w:pPr>
      <w:r>
        <w:t>Приложение N 6</w:t>
      </w:r>
    </w:p>
    <w:p w14:paraId="50020000">
      <w:pPr>
        <w:pStyle w:val="Style_2"/>
        <w:widowControl w:val="1"/>
        <w:ind/>
        <w:jc w:val="right"/>
        <w:rPr>
          <w:sz w:val="16"/>
        </w:rPr>
      </w:pPr>
      <w:r>
        <w:rPr>
          <w:sz w:val="16"/>
        </w:rPr>
        <w:t>к санитарно-эпидемиологическим правилам и нормам СанПиН 2.3/2.4.4282-26</w:t>
      </w:r>
    </w:p>
    <w:p w14:paraId="51020000">
      <w:pPr>
        <w:pStyle w:val="Style_2"/>
        <w:widowControl w:val="1"/>
        <w:ind/>
        <w:jc w:val="right"/>
        <w:rPr>
          <w:sz w:val="16"/>
        </w:rPr>
      </w:pPr>
      <w:r>
        <w:rPr>
          <w:sz w:val="16"/>
        </w:rPr>
        <w:t>"Санитарно-эпидемиологические требования к организации</w:t>
      </w:r>
    </w:p>
    <w:p w14:paraId="52020000">
      <w:pPr>
        <w:pStyle w:val="Style_2"/>
        <w:widowControl w:val="1"/>
        <w:ind/>
        <w:jc w:val="right"/>
        <w:rPr>
          <w:sz w:val="16"/>
        </w:rPr>
      </w:pPr>
      <w:r>
        <w:rPr>
          <w:sz w:val="16"/>
        </w:rPr>
        <w:t>общественного питания населения", утвержденным постановлением Главного</w:t>
      </w:r>
    </w:p>
    <w:p w14:paraId="53020000">
      <w:pPr>
        <w:pStyle w:val="Style_2"/>
        <w:widowControl w:val="1"/>
        <w:ind/>
        <w:jc w:val="right"/>
        <w:rPr>
          <w:sz w:val="16"/>
        </w:rPr>
      </w:pPr>
      <w:r>
        <w:rPr>
          <w:sz w:val="16"/>
        </w:rPr>
        <w:t>государственного санитарного врача Российской Федерации</w:t>
      </w:r>
    </w:p>
    <w:p w14:paraId="54020000">
      <w:pPr>
        <w:pStyle w:val="Style_2"/>
        <w:widowControl w:val="1"/>
        <w:ind/>
        <w:jc w:val="right"/>
        <w:rPr>
          <w:sz w:val="16"/>
        </w:rPr>
      </w:pPr>
      <w:r>
        <w:rPr>
          <w:sz w:val="16"/>
        </w:rPr>
        <w:t>от 02.06.2026 N 18</w:t>
      </w:r>
    </w:p>
    <w:p w14:paraId="55020000">
      <w:pPr>
        <w:pStyle w:val="Style_2"/>
        <w:widowControl w:val="1"/>
        <w:ind/>
        <w:jc w:val="both"/>
      </w:pPr>
    </w:p>
    <w:p w14:paraId="56020000">
      <w:pPr>
        <w:pStyle w:val="Style_4"/>
        <w:widowControl w:val="1"/>
        <w:ind/>
        <w:jc w:val="center"/>
      </w:pPr>
      <w:bookmarkStart w:id="9" w:name="P567"/>
      <w:bookmarkEnd w:id="9"/>
      <w:r>
        <w:t>ПЕРЕЧЕНЬ</w:t>
      </w:r>
    </w:p>
    <w:p w14:paraId="57020000">
      <w:pPr>
        <w:pStyle w:val="Style_4"/>
        <w:widowControl w:val="1"/>
        <w:ind/>
        <w:jc w:val="center"/>
      </w:pPr>
      <w:r>
        <w:t>ПИЩЕВОЙ ПРОДУКЦИИ, КОТОРАЯ НЕ ДОПУСКАЕТСЯ ПРИ ОРГАНИЗАЦИИ</w:t>
      </w:r>
    </w:p>
    <w:p w14:paraId="58020000">
      <w:pPr>
        <w:pStyle w:val="Style_4"/>
        <w:widowControl w:val="1"/>
        <w:ind/>
        <w:jc w:val="center"/>
      </w:pPr>
      <w:r>
        <w:t>ПИТАНИЯ ДЕТЕЙ</w:t>
      </w:r>
    </w:p>
    <w:p w14:paraId="59020000">
      <w:pPr>
        <w:pStyle w:val="Style_2"/>
        <w:widowControl w:val="1"/>
        <w:ind/>
        <w:jc w:val="both"/>
      </w:pPr>
    </w:p>
    <w:p w14:paraId="5A020000">
      <w:pPr>
        <w:pStyle w:val="Style_2"/>
        <w:widowControl w:val="1"/>
        <w:ind w:firstLine="539"/>
        <w:jc w:val="both"/>
      </w:pPr>
      <w:r>
        <w:t>1. Пищевая продукция без маркировки и (или) с истекшими сроками годности и (или) признаками недоброкачественности.</w:t>
      </w:r>
    </w:p>
    <w:p w14:paraId="5B020000">
      <w:pPr>
        <w:pStyle w:val="Style_2"/>
        <w:widowControl w:val="1"/>
        <w:ind w:firstLine="539"/>
        <w:jc w:val="both"/>
      </w:pPr>
      <w:r>
        <w:t>2. Пищевая продукция, не соответствующая требованиям технических регламентов Таможенного союза.</w:t>
      </w:r>
    </w:p>
    <w:p w14:paraId="5C020000">
      <w:pPr>
        <w:pStyle w:val="Style_2"/>
        <w:widowControl w:val="1"/>
        <w:ind w:firstLine="539"/>
        <w:jc w:val="both"/>
      </w:pPr>
      <w:r>
        <w:t>3. Мясо сельскохозяйственных животных и птицы, рыба, не прошедшие ветеринарно-санитарную экспертизу.</w:t>
      </w:r>
    </w:p>
    <w:p w14:paraId="5D020000">
      <w:pPr>
        <w:pStyle w:val="Style_2"/>
        <w:widowControl w:val="1"/>
        <w:ind w:firstLine="539"/>
        <w:jc w:val="both"/>
      </w:pPr>
      <w:r>
        <w:t>4. Субпродукты, кроме говяжьих печени, языка, сердца.</w:t>
      </w:r>
    </w:p>
    <w:p w14:paraId="5E020000">
      <w:pPr>
        <w:pStyle w:val="Style_2"/>
        <w:widowControl w:val="1"/>
        <w:ind w:firstLine="539"/>
        <w:jc w:val="both"/>
      </w:pPr>
      <w:r>
        <w:t>5. Непотрошеная птица.</w:t>
      </w:r>
    </w:p>
    <w:p w14:paraId="5F020000">
      <w:pPr>
        <w:pStyle w:val="Style_2"/>
        <w:widowControl w:val="1"/>
        <w:ind w:firstLine="539"/>
        <w:jc w:val="both"/>
      </w:pPr>
      <w:r>
        <w:t>6. Мясо диких животных.</w:t>
      </w:r>
    </w:p>
    <w:p w14:paraId="60020000">
      <w:pPr>
        <w:pStyle w:val="Style_2"/>
        <w:widowControl w:val="1"/>
        <w:ind w:firstLine="539"/>
        <w:jc w:val="both"/>
      </w:pPr>
      <w:r>
        <w:t>7. Яйца и мясо водоплавающих птиц.</w:t>
      </w:r>
    </w:p>
    <w:p w14:paraId="61020000">
      <w:pPr>
        <w:pStyle w:val="Style_2"/>
        <w:widowControl w:val="1"/>
        <w:ind w:firstLine="539"/>
        <w:jc w:val="both"/>
      </w:pPr>
      <w:r>
        <w:t>8. Яйца с загрязненной и (или) поврежденной скорлупой, а также яйца из хозяйств, неблагополучных по сальмонеллезам.</w:t>
      </w:r>
    </w:p>
    <w:p w14:paraId="62020000">
      <w:pPr>
        <w:pStyle w:val="Style_2"/>
        <w:widowControl w:val="1"/>
        <w:ind w:firstLine="539"/>
        <w:jc w:val="both"/>
      </w:pPr>
      <w:r>
        <w:t>9. Консервы с нарушением герметичности банок, бомбажные, "хлопуши", банки с ржавчиной, деформированные.</w:t>
      </w:r>
    </w:p>
    <w:p w14:paraId="63020000">
      <w:pPr>
        <w:pStyle w:val="Style_2"/>
        <w:widowControl w:val="1"/>
        <w:ind w:firstLine="539"/>
        <w:jc w:val="both"/>
      </w:pPr>
      <w:r>
        <w:t>10. Крупа, мука, сухофрукты, загрязненные различными примесями или зараженные амбарными вредителями.</w:t>
      </w:r>
    </w:p>
    <w:p w14:paraId="64020000">
      <w:pPr>
        <w:pStyle w:val="Style_2"/>
        <w:widowControl w:val="1"/>
        <w:ind w:firstLine="539"/>
        <w:jc w:val="both"/>
      </w:pPr>
      <w:r>
        <w:t>11. Пищевая продукция домашнего (не промышленного) изготовления.</w:t>
      </w:r>
    </w:p>
    <w:p w14:paraId="65020000">
      <w:pPr>
        <w:pStyle w:val="Style_2"/>
        <w:widowControl w:val="1"/>
        <w:ind w:firstLine="539"/>
        <w:jc w:val="both"/>
      </w:pPr>
      <w:r>
        <w:t>12. Кремовые кондитерские изделия (пирожные и торты).</w:t>
      </w:r>
    </w:p>
    <w:p w14:paraId="66020000">
      <w:pPr>
        <w:pStyle w:val="Style_2"/>
        <w:widowControl w:val="1"/>
        <w:ind w:firstLine="539"/>
        <w:jc w:val="both"/>
      </w:pPr>
      <w:r>
        <w:t>13. Зельцы, изделия из мясной обрези, диафрагмы; рулеты из мякоти голов, кровяные и ливерные колбасы, заливные блюда (мясные и рыбные), студни, форшмак из сельди.</w:t>
      </w:r>
    </w:p>
    <w:p w14:paraId="67020000">
      <w:pPr>
        <w:pStyle w:val="Style_2"/>
        <w:widowControl w:val="1"/>
        <w:ind w:firstLine="539"/>
        <w:jc w:val="both"/>
      </w:pPr>
      <w:r>
        <w:t>14. Макароны по-флотски (с фаршем), макароны с рубленым яйцом.</w:t>
      </w:r>
    </w:p>
    <w:p w14:paraId="68020000">
      <w:pPr>
        <w:pStyle w:val="Style_2"/>
        <w:widowControl w:val="1"/>
        <w:ind w:firstLine="539"/>
        <w:jc w:val="both"/>
      </w:pPr>
      <w:r>
        <w:t>15. Творог из непастеризованного молока, фляжный творог, фляжную сметану без термической обработки.</w:t>
      </w:r>
    </w:p>
    <w:p w14:paraId="69020000">
      <w:pPr>
        <w:pStyle w:val="Style_2"/>
        <w:widowControl w:val="1"/>
        <w:ind w:firstLine="539"/>
        <w:jc w:val="both"/>
      </w:pPr>
      <w:r>
        <w:t>16. Простокваша - "самоквас".</w:t>
      </w:r>
    </w:p>
    <w:p w14:paraId="6A020000">
      <w:pPr>
        <w:pStyle w:val="Style_2"/>
        <w:widowControl w:val="1"/>
        <w:ind w:firstLine="539"/>
        <w:jc w:val="both"/>
      </w:pPr>
      <w:r>
        <w:t>17. Грибы и продукты (кулинарные изделия), из них приготовленные.</w:t>
      </w:r>
    </w:p>
    <w:p w14:paraId="6B020000">
      <w:pPr>
        <w:pStyle w:val="Style_2"/>
        <w:widowControl w:val="1"/>
        <w:ind w:firstLine="539"/>
        <w:jc w:val="both"/>
      </w:pPr>
      <w:r>
        <w:t>18. Квас.</w:t>
      </w:r>
    </w:p>
    <w:p w14:paraId="6C020000">
      <w:pPr>
        <w:pStyle w:val="Style_2"/>
        <w:widowControl w:val="1"/>
        <w:ind w:firstLine="539"/>
        <w:jc w:val="both"/>
      </w:pPr>
      <w:r>
        <w:t>19. Соки концентрированные диффузионные.</w:t>
      </w:r>
    </w:p>
    <w:p w14:paraId="6D020000">
      <w:pPr>
        <w:pStyle w:val="Style_2"/>
        <w:widowControl w:val="1"/>
        <w:ind w:firstLine="539"/>
        <w:jc w:val="both"/>
      </w:pPr>
      <w:r>
        <w:t>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14:paraId="6E020000">
      <w:pPr>
        <w:pStyle w:val="Style_2"/>
        <w:widowControl w:val="1"/>
        <w:ind w:firstLine="539"/>
        <w:jc w:val="both"/>
      </w:pPr>
      <w:r>
        <w:t>21. Сырокопченые мясные гастрономические изделия и колбасы.</w:t>
      </w:r>
    </w:p>
    <w:p w14:paraId="6F020000">
      <w:pPr>
        <w:pStyle w:val="Style_2"/>
        <w:widowControl w:val="1"/>
        <w:ind w:firstLine="539"/>
        <w:jc w:val="both"/>
      </w:pPr>
      <w:r>
        <w:t>22. Блюда, изготовленные из мяса, птицы, рыбы (кроме соленой), не прошедших тепловую обработку.</w:t>
      </w:r>
    </w:p>
    <w:p w14:paraId="70020000">
      <w:pPr>
        <w:pStyle w:val="Style_2"/>
        <w:widowControl w:val="1"/>
        <w:ind w:firstLine="539"/>
        <w:jc w:val="both"/>
      </w:pPr>
      <w:r>
        <w:t>23. Масло растительное пальмовое, рапсовое, кокосовое, хлопковое.</w:t>
      </w:r>
    </w:p>
    <w:p w14:paraId="71020000">
      <w:pPr>
        <w:pStyle w:val="Style_2"/>
        <w:widowControl w:val="1"/>
        <w:ind w:firstLine="539"/>
        <w:jc w:val="both"/>
      </w:pPr>
      <w:r>
        <w:t>24. Жареные во фритюре пищевая продукция и продукция общественного питания.</w:t>
      </w:r>
    </w:p>
    <w:p w14:paraId="72020000">
      <w:pPr>
        <w:pStyle w:val="Style_2"/>
        <w:widowControl w:val="1"/>
        <w:ind w:firstLine="539"/>
        <w:jc w:val="both"/>
      </w:pPr>
      <w:r>
        <w:t>25. Уксус, горчица, хрен, перец острый (красный, черный).</w:t>
      </w:r>
    </w:p>
    <w:p w14:paraId="73020000">
      <w:pPr>
        <w:pStyle w:val="Style_2"/>
        <w:widowControl w:val="1"/>
        <w:ind w:firstLine="539"/>
        <w:jc w:val="both"/>
      </w:pPr>
      <w:r>
        <w:t>26. Острые соусы, кетчупы, майонез.</w:t>
      </w:r>
    </w:p>
    <w:p w14:paraId="74020000">
      <w:pPr>
        <w:pStyle w:val="Style_2"/>
        <w:widowControl w:val="1"/>
        <w:ind w:firstLine="539"/>
        <w:jc w:val="both"/>
      </w:pPr>
      <w:r>
        <w:t>27. Овощи и фрукты консервированные, содержащие уксус.</w:t>
      </w:r>
    </w:p>
    <w:p w14:paraId="75020000">
      <w:pPr>
        <w:pStyle w:val="Style_2"/>
        <w:widowControl w:val="1"/>
        <w:ind w:firstLine="539"/>
        <w:jc w:val="both"/>
      </w:pPr>
      <w:r>
        <w:t>28. Кофе натуральный; тонизирующие напитки (в том числе энергетические).</w:t>
      </w:r>
    </w:p>
    <w:p w14:paraId="76020000">
      <w:pPr>
        <w:pStyle w:val="Style_2"/>
        <w:widowControl w:val="1"/>
        <w:ind w:firstLine="539"/>
        <w:jc w:val="both"/>
      </w:pPr>
      <w:r>
        <w:t>29. Кулинарные, гидрогенизированные масла и жиры, маргарин (кроме выпечки).</w:t>
      </w:r>
    </w:p>
    <w:p w14:paraId="77020000">
      <w:pPr>
        <w:pStyle w:val="Style_2"/>
        <w:widowControl w:val="1"/>
        <w:ind w:firstLine="539"/>
        <w:jc w:val="both"/>
      </w:pPr>
      <w:r>
        <w:t>30. Ядро абрикосовой косточки, арахис.</w:t>
      </w:r>
    </w:p>
    <w:p w14:paraId="78020000">
      <w:pPr>
        <w:pStyle w:val="Style_2"/>
        <w:widowControl w:val="1"/>
        <w:ind w:firstLine="539"/>
        <w:jc w:val="both"/>
      </w:pPr>
      <w:r>
        <w:t>31. Газированные напитки; газированная вода питьевая.</w:t>
      </w:r>
    </w:p>
    <w:p w14:paraId="79020000">
      <w:pPr>
        <w:pStyle w:val="Style_2"/>
        <w:widowControl w:val="1"/>
        <w:ind w:firstLine="539"/>
        <w:jc w:val="both"/>
      </w:pPr>
      <w:r>
        <w:t>32. Молочная продукция и мороженое на основе растительных жиров.</w:t>
      </w:r>
    </w:p>
    <w:p w14:paraId="7A020000">
      <w:pPr>
        <w:pStyle w:val="Style_2"/>
        <w:widowControl w:val="1"/>
        <w:ind w:firstLine="539"/>
        <w:jc w:val="both"/>
      </w:pPr>
      <w:r>
        <w:t>33. Жевательная резинка.</w:t>
      </w:r>
    </w:p>
    <w:p w14:paraId="7B020000">
      <w:pPr>
        <w:pStyle w:val="Style_2"/>
        <w:widowControl w:val="1"/>
        <w:ind w:firstLine="539"/>
        <w:jc w:val="both"/>
      </w:pPr>
      <w:r>
        <w:t>34. Кумыс, кисломолочная продукция с содержанием этанола (более 0,5%).</w:t>
      </w:r>
    </w:p>
    <w:p w14:paraId="7C020000">
      <w:pPr>
        <w:pStyle w:val="Style_2"/>
        <w:widowControl w:val="1"/>
        <w:ind w:firstLine="539"/>
        <w:jc w:val="both"/>
      </w:pPr>
      <w:r>
        <w:t>35. Карамель, в том числе леденцовая.</w:t>
      </w:r>
    </w:p>
    <w:p w14:paraId="7D020000">
      <w:pPr>
        <w:pStyle w:val="Style_2"/>
        <w:widowControl w:val="1"/>
        <w:ind w:firstLine="539"/>
        <w:jc w:val="both"/>
      </w:pPr>
      <w:r>
        <w:t>36. Холодные напитки и морсы (без термической обработки) из плодово-ягодного сырья.</w:t>
      </w:r>
    </w:p>
    <w:p w14:paraId="7E020000">
      <w:pPr>
        <w:pStyle w:val="Style_2"/>
        <w:widowControl w:val="1"/>
        <w:ind w:firstLine="539"/>
        <w:jc w:val="both"/>
      </w:pPr>
      <w:r>
        <w:t>37. Окрошки и холодные супы.</w:t>
      </w:r>
    </w:p>
    <w:p w14:paraId="7F020000">
      <w:pPr>
        <w:pStyle w:val="Style_2"/>
        <w:widowControl w:val="1"/>
        <w:ind w:firstLine="539"/>
        <w:jc w:val="both"/>
      </w:pPr>
      <w:r>
        <w:t>38. Яичница-глазунья.</w:t>
      </w:r>
    </w:p>
    <w:p w14:paraId="80020000">
      <w:pPr>
        <w:pStyle w:val="Style_2"/>
        <w:widowControl w:val="1"/>
        <w:ind w:firstLine="539"/>
        <w:jc w:val="both"/>
      </w:pPr>
      <w:r>
        <w:t>39. Паштеты, блинчики с мясом и с творогом.</w:t>
      </w:r>
    </w:p>
    <w:p w14:paraId="81020000">
      <w:pPr>
        <w:pStyle w:val="Style_2"/>
        <w:widowControl w:val="1"/>
        <w:ind w:firstLine="540"/>
        <w:jc w:val="both"/>
      </w:pPr>
      <w:r>
        <w:t>40. Блюда из (или на основе) сухих пищевых концентратов, в том числе быстрого приготовления.</w:t>
      </w:r>
    </w:p>
    <w:p w14:paraId="82020000">
      <w:pPr>
        <w:pStyle w:val="Style_2"/>
        <w:widowControl w:val="1"/>
        <w:ind w:firstLine="540"/>
        <w:jc w:val="both"/>
      </w:pPr>
      <w:r>
        <w:t>41. Картофельные и кукурузные чипсы, снеки.</w:t>
      </w:r>
    </w:p>
    <w:p w14:paraId="83020000">
      <w:pPr>
        <w:pStyle w:val="Style_2"/>
        <w:widowControl w:val="1"/>
        <w:ind w:firstLine="540"/>
        <w:jc w:val="both"/>
      </w:pPr>
      <w:r>
        <w:t>42. Изделия из рубленого мяса и рыбы, салаты, блины и оладьи, приготовленные в условиях палаточного лагеря.</w:t>
      </w:r>
    </w:p>
    <w:p w14:paraId="84020000">
      <w:pPr>
        <w:pStyle w:val="Style_2"/>
        <w:widowControl w:val="1"/>
        <w:ind w:firstLine="540"/>
        <w:jc w:val="both"/>
      </w:pPr>
      <w:r>
        <w:t>43. Сырки творожные; изделия творожные более 9% жирности.</w:t>
      </w:r>
    </w:p>
    <w:p w14:paraId="85020000">
      <w:pPr>
        <w:pStyle w:val="Style_2"/>
        <w:widowControl w:val="1"/>
        <w:ind w:firstLine="540"/>
        <w:jc w:val="both"/>
      </w:pPr>
      <w:r>
        <w:t>44. Молоко и молочные напитки стерилизованные менее 2,5% и более 3,5% жирности; кисломолочные напитки менее 2,5% и более 3,5% жирности.</w:t>
      </w:r>
    </w:p>
    <w:p w14:paraId="86020000">
      <w:pPr>
        <w:pStyle w:val="Style_2"/>
        <w:widowControl w:val="1"/>
        <w:ind w:firstLine="540"/>
        <w:jc w:val="both"/>
      </w:pPr>
      <w:r>
        <w:t>45. Готовые кулинарные блюда, не входящие в меню текущего дня, реализуемые через буфеты.</w:t>
      </w:r>
    </w:p>
    <w:p w14:paraId="87020000">
      <w:pPr>
        <w:pStyle w:val="Style_2"/>
        <w:widowControl w:val="1"/>
        <w:ind/>
        <w:jc w:val="both"/>
      </w:pPr>
    </w:p>
    <w:p w14:paraId="88020000">
      <w:pPr>
        <w:pStyle w:val="Style_2"/>
        <w:widowControl w:val="1"/>
        <w:ind/>
        <w:jc w:val="both"/>
      </w:pPr>
    </w:p>
    <w:p w14:paraId="89020000">
      <w:pPr>
        <w:pStyle w:val="Style_2"/>
        <w:widowControl w:val="1"/>
        <w:ind/>
        <w:jc w:val="both"/>
      </w:pPr>
    </w:p>
    <w:p w14:paraId="8A020000">
      <w:pPr>
        <w:pStyle w:val="Style_2"/>
        <w:widowControl w:val="1"/>
        <w:ind/>
        <w:jc w:val="both"/>
      </w:pPr>
    </w:p>
    <w:p w14:paraId="8B020000">
      <w:pPr>
        <w:pStyle w:val="Style_2"/>
        <w:widowControl w:val="1"/>
        <w:ind/>
        <w:jc w:val="both"/>
      </w:pPr>
    </w:p>
    <w:p w14:paraId="8C020000">
      <w:pPr>
        <w:pStyle w:val="Style_2"/>
        <w:widowControl w:val="1"/>
        <w:ind/>
        <w:jc w:val="both"/>
      </w:pPr>
    </w:p>
    <w:p w14:paraId="8D020000">
      <w:pPr>
        <w:pStyle w:val="Style_2"/>
        <w:widowControl w:val="1"/>
        <w:ind/>
        <w:jc w:val="both"/>
      </w:pPr>
    </w:p>
    <w:p w14:paraId="8E020000">
      <w:pPr>
        <w:pStyle w:val="Style_2"/>
        <w:widowControl w:val="1"/>
        <w:ind/>
        <w:jc w:val="both"/>
      </w:pPr>
    </w:p>
    <w:p w14:paraId="8F020000">
      <w:pPr>
        <w:pStyle w:val="Style_2"/>
        <w:widowControl w:val="1"/>
        <w:ind/>
        <w:jc w:val="both"/>
      </w:pPr>
    </w:p>
    <w:p w14:paraId="90020000">
      <w:pPr>
        <w:pStyle w:val="Style_2"/>
        <w:widowControl w:val="1"/>
        <w:ind/>
        <w:jc w:val="both"/>
      </w:pPr>
    </w:p>
    <w:p w14:paraId="91020000">
      <w:pPr>
        <w:pStyle w:val="Style_2"/>
        <w:widowControl w:val="1"/>
        <w:ind/>
        <w:jc w:val="both"/>
      </w:pPr>
    </w:p>
    <w:p w14:paraId="92020000">
      <w:pPr>
        <w:pStyle w:val="Style_2"/>
        <w:widowControl w:val="1"/>
        <w:ind/>
        <w:jc w:val="both"/>
      </w:pPr>
    </w:p>
    <w:p w14:paraId="93020000">
      <w:pPr>
        <w:pStyle w:val="Style_2"/>
        <w:widowControl w:val="1"/>
        <w:ind/>
        <w:jc w:val="both"/>
      </w:pPr>
    </w:p>
    <w:p w14:paraId="94020000">
      <w:pPr>
        <w:pStyle w:val="Style_2"/>
        <w:widowControl w:val="1"/>
        <w:ind/>
        <w:jc w:val="both"/>
      </w:pPr>
    </w:p>
    <w:p w14:paraId="95020000">
      <w:pPr>
        <w:pStyle w:val="Style_2"/>
        <w:widowControl w:val="1"/>
        <w:ind/>
        <w:jc w:val="both"/>
      </w:pPr>
    </w:p>
    <w:p w14:paraId="96020000">
      <w:pPr>
        <w:pStyle w:val="Style_2"/>
        <w:widowControl w:val="1"/>
        <w:ind/>
        <w:jc w:val="both"/>
      </w:pPr>
    </w:p>
    <w:p w14:paraId="97020000">
      <w:pPr>
        <w:pStyle w:val="Style_2"/>
        <w:widowControl w:val="1"/>
        <w:ind/>
        <w:jc w:val="both"/>
      </w:pPr>
    </w:p>
    <w:p w14:paraId="98020000">
      <w:pPr>
        <w:pStyle w:val="Style_2"/>
        <w:widowControl w:val="1"/>
        <w:ind/>
        <w:jc w:val="both"/>
      </w:pPr>
    </w:p>
    <w:p w14:paraId="99020000">
      <w:pPr>
        <w:pStyle w:val="Style_2"/>
        <w:widowControl w:val="1"/>
        <w:ind/>
        <w:jc w:val="both"/>
      </w:pPr>
    </w:p>
    <w:p w14:paraId="9A020000">
      <w:pPr>
        <w:pStyle w:val="Style_2"/>
        <w:widowControl w:val="1"/>
        <w:ind/>
        <w:jc w:val="both"/>
      </w:pPr>
    </w:p>
    <w:p w14:paraId="9B020000">
      <w:pPr>
        <w:pStyle w:val="Style_2"/>
        <w:widowControl w:val="1"/>
        <w:ind/>
        <w:jc w:val="both"/>
      </w:pPr>
    </w:p>
    <w:p w14:paraId="9C020000">
      <w:pPr>
        <w:pStyle w:val="Style_2"/>
        <w:widowControl w:val="1"/>
        <w:ind/>
        <w:jc w:val="both"/>
      </w:pPr>
    </w:p>
    <w:p w14:paraId="9D020000">
      <w:pPr>
        <w:pStyle w:val="Style_2"/>
        <w:widowControl w:val="1"/>
        <w:ind/>
        <w:jc w:val="both"/>
      </w:pPr>
    </w:p>
    <w:p w14:paraId="9E020000">
      <w:pPr>
        <w:pStyle w:val="Style_2"/>
        <w:widowControl w:val="1"/>
        <w:ind/>
        <w:jc w:val="right"/>
        <w:outlineLvl w:val="1"/>
      </w:pPr>
      <w:r>
        <w:t>Приложение N 7</w:t>
      </w:r>
    </w:p>
    <w:p w14:paraId="9F020000">
      <w:pPr>
        <w:pStyle w:val="Style_2"/>
        <w:widowControl w:val="1"/>
        <w:ind/>
        <w:jc w:val="right"/>
        <w:rPr>
          <w:sz w:val="16"/>
        </w:rPr>
      </w:pPr>
      <w:r>
        <w:rPr>
          <w:sz w:val="16"/>
        </w:rPr>
        <w:t>к санитарно-эпидемиологическим правилам и нормам СанПиН 2.3/2.4.4282-26</w:t>
      </w:r>
    </w:p>
    <w:p w14:paraId="A0020000">
      <w:pPr>
        <w:pStyle w:val="Style_2"/>
        <w:widowControl w:val="1"/>
        <w:ind/>
        <w:jc w:val="right"/>
        <w:rPr>
          <w:sz w:val="16"/>
        </w:rPr>
      </w:pPr>
      <w:r>
        <w:rPr>
          <w:sz w:val="16"/>
        </w:rPr>
        <w:t>"Санитарно-эпидемиологические  требования к организации</w:t>
      </w:r>
    </w:p>
    <w:p w14:paraId="A1020000">
      <w:pPr>
        <w:pStyle w:val="Style_2"/>
        <w:widowControl w:val="1"/>
        <w:ind/>
        <w:jc w:val="right"/>
        <w:rPr>
          <w:sz w:val="16"/>
        </w:rPr>
      </w:pPr>
      <w:r>
        <w:rPr>
          <w:sz w:val="16"/>
        </w:rPr>
        <w:t>общественного питания населения", утвержденным постановлением Главного</w:t>
      </w:r>
    </w:p>
    <w:p w14:paraId="A2020000">
      <w:pPr>
        <w:pStyle w:val="Style_2"/>
        <w:widowControl w:val="1"/>
        <w:ind/>
        <w:jc w:val="right"/>
        <w:rPr>
          <w:sz w:val="16"/>
        </w:rPr>
      </w:pPr>
      <w:r>
        <w:rPr>
          <w:sz w:val="16"/>
        </w:rPr>
        <w:t>государственного санитарного врача Российской Федерации</w:t>
      </w:r>
    </w:p>
    <w:p w14:paraId="A3020000">
      <w:pPr>
        <w:pStyle w:val="Style_2"/>
        <w:widowControl w:val="1"/>
        <w:ind/>
        <w:jc w:val="right"/>
        <w:rPr>
          <w:sz w:val="16"/>
        </w:rPr>
      </w:pPr>
      <w:r>
        <w:rPr>
          <w:sz w:val="16"/>
        </w:rPr>
        <w:t>от 02.06.2026 N 18</w:t>
      </w:r>
    </w:p>
    <w:p w14:paraId="A4020000">
      <w:pPr>
        <w:pStyle w:val="Style_2"/>
        <w:widowControl w:val="1"/>
        <w:ind/>
        <w:jc w:val="both"/>
      </w:pPr>
    </w:p>
    <w:p w14:paraId="A5020000">
      <w:pPr>
        <w:pStyle w:val="Style_4"/>
        <w:widowControl w:val="1"/>
        <w:ind/>
        <w:jc w:val="center"/>
      </w:pPr>
      <w:bookmarkStart w:id="10" w:name="P632"/>
      <w:bookmarkEnd w:id="10"/>
      <w:r>
        <w:t>СРЕДНЕСУТОЧНЫЕ НАБОРЫ ПИЩЕВОЙ ПРОДУКЦИИ (МИНИМАЛЬНЫЕ)</w:t>
      </w:r>
    </w:p>
    <w:p w14:paraId="A6020000">
      <w:pPr>
        <w:pStyle w:val="Style_2"/>
        <w:widowControl w:val="1"/>
        <w:ind/>
        <w:jc w:val="both"/>
      </w:pPr>
    </w:p>
    <w:p w14:paraId="A7020000">
      <w:pPr>
        <w:pStyle w:val="Style_2"/>
        <w:widowControl w:val="1"/>
        <w:ind/>
        <w:jc w:val="right"/>
        <w:outlineLvl w:val="2"/>
      </w:pPr>
      <w:r>
        <w:t>Таблица 1</w:t>
      </w:r>
    </w:p>
    <w:p w14:paraId="A8020000">
      <w:pPr>
        <w:pStyle w:val="Style_2"/>
        <w:widowControl w:val="1"/>
        <w:ind/>
        <w:jc w:val="both"/>
      </w:pPr>
    </w:p>
    <w:p w14:paraId="A9020000">
      <w:pPr>
        <w:pStyle w:val="Style_4"/>
        <w:widowControl w:val="1"/>
        <w:ind/>
        <w:jc w:val="center"/>
      </w:pPr>
      <w:r>
        <w:t>Среднесуточные наборы пищевой продукции для детей</w:t>
      </w:r>
    </w:p>
    <w:p w14:paraId="AA020000">
      <w:pPr>
        <w:pStyle w:val="Style_4"/>
        <w:widowControl w:val="1"/>
        <w:ind/>
        <w:jc w:val="center"/>
      </w:pPr>
      <w:r>
        <w:t>до 7-ми лет (в нетто г, мл на 1 ребенка в сутки)</w:t>
      </w:r>
    </w:p>
    <w:p w14:paraId="AB02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566"/>
        <w:gridCol w:w="6726"/>
        <w:gridCol w:w="1417"/>
        <w:gridCol w:w="1418"/>
      </w:tblGrid>
      <w:tr>
        <w:tc>
          <w:tcPr>
            <w:tcW w:type="dxa" w:w="566"/>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C020000">
            <w:pPr>
              <w:pStyle w:val="Style_2"/>
            </w:pPr>
          </w:p>
        </w:tc>
        <w:tc>
          <w:tcPr>
            <w:tcW w:type="dxa" w:w="6726"/>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D020000">
            <w:pPr>
              <w:pStyle w:val="Style_2"/>
              <w:widowControl w:val="1"/>
              <w:ind/>
              <w:jc w:val="center"/>
            </w:pPr>
            <w:r>
              <w:t>Наименование пищевой продукции или группы пищевой продукции</w:t>
            </w:r>
          </w:p>
        </w:tc>
        <w:tc>
          <w:tcPr>
            <w:tcW w:type="dxa" w:w="2835"/>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E020000">
            <w:pPr>
              <w:pStyle w:val="Style_2"/>
              <w:widowControl w:val="1"/>
              <w:ind/>
              <w:jc w:val="center"/>
            </w:pPr>
            <w:r>
              <w:t>Итого за сутки</w:t>
            </w:r>
          </w:p>
        </w:tc>
      </w:tr>
      <w:tr>
        <w:tc>
          <w:tcPr>
            <w:tcW w:type="dxa" w:w="566"/>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6726"/>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F020000">
            <w:pPr>
              <w:pStyle w:val="Style_2"/>
              <w:widowControl w:val="1"/>
              <w:ind/>
              <w:jc w:val="center"/>
            </w:pPr>
            <w:r>
              <w:t>1 - 3 года</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0020000">
            <w:pPr>
              <w:pStyle w:val="Style_2"/>
              <w:widowControl w:val="1"/>
              <w:ind/>
              <w:jc w:val="center"/>
            </w:pPr>
            <w:r>
              <w:t>3 - 7 лет</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1020000">
            <w:pPr>
              <w:pStyle w:val="Style_2"/>
              <w:widowControl w:val="1"/>
              <w:ind/>
              <w:jc w:val="center"/>
            </w:pPr>
            <w:r>
              <w:t>1</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2020000">
            <w:pPr>
              <w:pStyle w:val="Style_2"/>
            </w:pPr>
            <w:r>
              <w:t>Молоко, молочная и кисломолочная продукция</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3020000">
            <w:pPr>
              <w:pStyle w:val="Style_2"/>
              <w:widowControl w:val="1"/>
              <w:ind/>
              <w:jc w:val="center"/>
            </w:pPr>
            <w:r>
              <w:t>390</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4020000">
            <w:pPr>
              <w:pStyle w:val="Style_2"/>
              <w:widowControl w:val="1"/>
              <w:ind/>
              <w:jc w:val="center"/>
            </w:pPr>
            <w:r>
              <w:t>450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5020000">
            <w:pPr>
              <w:pStyle w:val="Style_2"/>
              <w:widowControl w:val="1"/>
              <w:ind/>
              <w:jc w:val="center"/>
            </w:pPr>
            <w:r>
              <w:t>2</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6020000">
            <w:pPr>
              <w:pStyle w:val="Style_2"/>
            </w:pPr>
            <w:r>
              <w:t>Творог (5% - 9% м.д.ж.)</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7020000">
            <w:pPr>
              <w:pStyle w:val="Style_2"/>
              <w:widowControl w:val="1"/>
              <w:ind/>
              <w:jc w:val="center"/>
            </w:pPr>
            <w:r>
              <w:t>30</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8020000">
            <w:pPr>
              <w:pStyle w:val="Style_2"/>
              <w:widowControl w:val="1"/>
              <w:ind/>
              <w:jc w:val="center"/>
            </w:pPr>
            <w:r>
              <w:t>40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9020000">
            <w:pPr>
              <w:pStyle w:val="Style_2"/>
              <w:widowControl w:val="1"/>
              <w:ind/>
              <w:jc w:val="center"/>
            </w:pPr>
            <w:r>
              <w:t>3</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A020000">
            <w:pPr>
              <w:pStyle w:val="Style_2"/>
            </w:pPr>
            <w:r>
              <w:t>Сметана</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B020000">
            <w:pPr>
              <w:pStyle w:val="Style_2"/>
              <w:widowControl w:val="1"/>
              <w:ind/>
              <w:jc w:val="center"/>
            </w:pPr>
            <w:r>
              <w:t>9</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C020000">
            <w:pPr>
              <w:pStyle w:val="Style_2"/>
              <w:widowControl w:val="1"/>
              <w:ind/>
              <w:jc w:val="center"/>
            </w:pPr>
            <w:r>
              <w:t>11</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D020000">
            <w:pPr>
              <w:pStyle w:val="Style_2"/>
              <w:widowControl w:val="1"/>
              <w:ind/>
              <w:jc w:val="center"/>
            </w:pPr>
            <w:r>
              <w:t>4</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E020000">
            <w:pPr>
              <w:pStyle w:val="Style_2"/>
            </w:pPr>
            <w:r>
              <w:t>Сыр</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F020000">
            <w:pPr>
              <w:pStyle w:val="Style_2"/>
              <w:widowControl w:val="1"/>
              <w:ind/>
              <w:jc w:val="center"/>
            </w:pPr>
            <w:r>
              <w:t>4</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0020000">
            <w:pPr>
              <w:pStyle w:val="Style_2"/>
              <w:widowControl w:val="1"/>
              <w:ind/>
              <w:jc w:val="center"/>
            </w:pPr>
            <w:r>
              <w:t>6</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1020000">
            <w:pPr>
              <w:pStyle w:val="Style_2"/>
              <w:widowControl w:val="1"/>
              <w:ind/>
              <w:jc w:val="center"/>
            </w:pPr>
            <w:r>
              <w:t>5</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2020000">
            <w:pPr>
              <w:pStyle w:val="Style_2"/>
            </w:pPr>
            <w:r>
              <w:t>Мясо 1-й категории</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3020000">
            <w:pPr>
              <w:pStyle w:val="Style_2"/>
              <w:widowControl w:val="1"/>
              <w:ind/>
              <w:jc w:val="center"/>
            </w:pPr>
            <w:r>
              <w:t>50</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4020000">
            <w:pPr>
              <w:pStyle w:val="Style_2"/>
              <w:widowControl w:val="1"/>
              <w:ind/>
              <w:jc w:val="center"/>
            </w:pPr>
            <w:r>
              <w:t>55</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5020000">
            <w:pPr>
              <w:pStyle w:val="Style_2"/>
              <w:widowControl w:val="1"/>
              <w:ind/>
              <w:jc w:val="center"/>
            </w:pPr>
            <w:r>
              <w:t>6</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6020000">
            <w:pPr>
              <w:pStyle w:val="Style_2"/>
            </w:pPr>
            <w:r>
              <w:t>Птица (куры, цыплята-бройлеры, индейка - потрошеная, 1 кат.)</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7020000">
            <w:pPr>
              <w:pStyle w:val="Style_2"/>
              <w:widowControl w:val="1"/>
              <w:ind/>
              <w:jc w:val="center"/>
            </w:pPr>
            <w:r>
              <w:t>20</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8020000">
            <w:pPr>
              <w:pStyle w:val="Style_2"/>
              <w:widowControl w:val="1"/>
              <w:ind/>
              <w:jc w:val="center"/>
            </w:pPr>
            <w:r>
              <w:t>24</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9020000">
            <w:pPr>
              <w:pStyle w:val="Style_2"/>
              <w:widowControl w:val="1"/>
              <w:ind/>
              <w:jc w:val="center"/>
            </w:pPr>
            <w:r>
              <w:t>7</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A020000">
            <w:pPr>
              <w:pStyle w:val="Style_2"/>
            </w:pPr>
            <w:r>
              <w:t>Субпродукты (печень, язык, сердце)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B020000">
            <w:pPr>
              <w:pStyle w:val="Style_2"/>
              <w:widowControl w:val="1"/>
              <w:ind/>
              <w:jc w:val="center"/>
            </w:pPr>
            <w:r>
              <w:t>20</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C020000">
            <w:pPr>
              <w:pStyle w:val="Style_2"/>
              <w:widowControl w:val="1"/>
              <w:ind/>
              <w:jc w:val="center"/>
            </w:pPr>
            <w:r>
              <w:t>25</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D020000">
            <w:pPr>
              <w:pStyle w:val="Style_2"/>
              <w:widowControl w:val="1"/>
              <w:ind/>
              <w:jc w:val="center"/>
            </w:pPr>
            <w:r>
              <w:t>8</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E020000">
            <w:pPr>
              <w:pStyle w:val="Style_2"/>
            </w:pPr>
            <w:r>
              <w:t>Рыба (филе), в т.ч. филе слабо- или малосоленое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F020000">
            <w:pPr>
              <w:pStyle w:val="Style_2"/>
              <w:widowControl w:val="1"/>
              <w:ind/>
              <w:jc w:val="center"/>
            </w:pPr>
            <w:r>
              <w:t>32</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0020000">
            <w:pPr>
              <w:pStyle w:val="Style_2"/>
              <w:widowControl w:val="1"/>
              <w:ind/>
              <w:jc w:val="center"/>
            </w:pPr>
            <w:r>
              <w:t>37</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1020000">
            <w:pPr>
              <w:pStyle w:val="Style_2"/>
              <w:widowControl w:val="1"/>
              <w:ind/>
              <w:jc w:val="center"/>
            </w:pPr>
            <w:r>
              <w:t>9</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2020000">
            <w:pPr>
              <w:pStyle w:val="Style_2"/>
            </w:pPr>
            <w:r>
              <w:t>Яйцо, шт.</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3020000">
            <w:pPr>
              <w:pStyle w:val="Style_2"/>
              <w:widowControl w:val="1"/>
              <w:ind/>
              <w:jc w:val="center"/>
            </w:pPr>
            <w:r>
              <w:t>1</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4020000">
            <w:pPr>
              <w:pStyle w:val="Style_2"/>
              <w:widowControl w:val="1"/>
              <w:ind/>
              <w:jc w:val="center"/>
            </w:pPr>
            <w:r>
              <w:t>1</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5020000">
            <w:pPr>
              <w:pStyle w:val="Style_2"/>
              <w:widowControl w:val="1"/>
              <w:ind/>
              <w:jc w:val="center"/>
            </w:pPr>
            <w:r>
              <w:t>10</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6020000">
            <w:pPr>
              <w:pStyle w:val="Style_2"/>
            </w:pPr>
            <w:r>
              <w:t>Картофель</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7020000">
            <w:pPr>
              <w:pStyle w:val="Style_2"/>
              <w:widowControl w:val="1"/>
              <w:ind/>
              <w:jc w:val="center"/>
            </w:pPr>
            <w:r>
              <w:t>120</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8020000">
            <w:pPr>
              <w:pStyle w:val="Style_2"/>
              <w:widowControl w:val="1"/>
              <w:ind/>
              <w:jc w:val="center"/>
            </w:pPr>
            <w:r>
              <w:t>140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9020000">
            <w:pPr>
              <w:pStyle w:val="Style_2"/>
              <w:widowControl w:val="1"/>
              <w:ind/>
              <w:jc w:val="center"/>
            </w:pPr>
            <w:r>
              <w:t>11</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A020000">
            <w:pPr>
              <w:pStyle w:val="Style_2"/>
            </w:pPr>
            <w:r>
              <w:t>Овощи (свежие, замороженные, консервированные), включая соленые и квашеные (не более 10% от общего количества овощей), в т.ч. томат-пюре, зелень, г</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B020000">
            <w:pPr>
              <w:pStyle w:val="Style_2"/>
              <w:widowControl w:val="1"/>
              <w:ind/>
              <w:jc w:val="center"/>
            </w:pPr>
            <w:r>
              <w:t>180</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C020000">
            <w:pPr>
              <w:pStyle w:val="Style_2"/>
              <w:widowControl w:val="1"/>
              <w:ind/>
              <w:jc w:val="center"/>
            </w:pPr>
            <w:r>
              <w:t>220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D020000">
            <w:pPr>
              <w:pStyle w:val="Style_2"/>
              <w:widowControl w:val="1"/>
              <w:ind/>
              <w:jc w:val="center"/>
            </w:pPr>
            <w:r>
              <w:t>12</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E020000">
            <w:pPr>
              <w:pStyle w:val="Style_2"/>
            </w:pPr>
            <w:r>
              <w:t>Фрукты свежие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F020000">
            <w:pPr>
              <w:pStyle w:val="Style_2"/>
              <w:widowControl w:val="1"/>
              <w:ind/>
              <w:jc w:val="center"/>
            </w:pPr>
            <w:r>
              <w:t>95</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0020000">
            <w:pPr>
              <w:pStyle w:val="Style_2"/>
              <w:widowControl w:val="1"/>
              <w:ind/>
              <w:jc w:val="center"/>
            </w:pPr>
            <w:r>
              <w:t>100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1020000">
            <w:pPr>
              <w:pStyle w:val="Style_2"/>
              <w:widowControl w:val="1"/>
              <w:ind/>
              <w:jc w:val="center"/>
            </w:pPr>
            <w:r>
              <w:t>13</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2020000">
            <w:pPr>
              <w:pStyle w:val="Style_2"/>
            </w:pPr>
            <w:r>
              <w:t>Сухофрукты</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3020000">
            <w:pPr>
              <w:pStyle w:val="Style_2"/>
              <w:widowControl w:val="1"/>
              <w:ind/>
              <w:jc w:val="center"/>
            </w:pPr>
            <w:r>
              <w:t>9</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4020000">
            <w:pPr>
              <w:pStyle w:val="Style_2"/>
              <w:widowControl w:val="1"/>
              <w:ind/>
              <w:jc w:val="center"/>
            </w:pPr>
            <w:r>
              <w:t>11</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5020000">
            <w:pPr>
              <w:pStyle w:val="Style_2"/>
              <w:widowControl w:val="1"/>
              <w:ind/>
              <w:jc w:val="center"/>
            </w:pPr>
            <w:r>
              <w:t>14</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6020000">
            <w:pPr>
              <w:pStyle w:val="Style_2"/>
            </w:pPr>
            <w:r>
              <w:t>Соки фруктовые и овощные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7020000">
            <w:pPr>
              <w:pStyle w:val="Style_2"/>
              <w:widowControl w:val="1"/>
              <w:ind/>
              <w:jc w:val="center"/>
            </w:pPr>
            <w:r>
              <w:t>100</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8020000">
            <w:pPr>
              <w:pStyle w:val="Style_2"/>
              <w:widowControl w:val="1"/>
              <w:ind/>
              <w:jc w:val="center"/>
            </w:pPr>
            <w:r>
              <w:t>100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9020000">
            <w:pPr>
              <w:pStyle w:val="Style_2"/>
              <w:widowControl w:val="1"/>
              <w:ind/>
              <w:jc w:val="center"/>
            </w:pPr>
            <w:r>
              <w:t>15</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A020000">
            <w:pPr>
              <w:pStyle w:val="Style_2"/>
            </w:pPr>
            <w:r>
              <w:t>Витаминизированные напитки</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B020000">
            <w:pPr>
              <w:pStyle w:val="Style_2"/>
              <w:widowControl w:val="1"/>
              <w:ind/>
              <w:jc w:val="center"/>
            </w:pPr>
            <w:r>
              <w:t>0</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C020000">
            <w:pPr>
              <w:pStyle w:val="Style_2"/>
              <w:widowControl w:val="1"/>
              <w:ind/>
              <w:jc w:val="center"/>
            </w:pPr>
            <w:r>
              <w:t>50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D020000">
            <w:pPr>
              <w:pStyle w:val="Style_2"/>
              <w:widowControl w:val="1"/>
              <w:ind/>
              <w:jc w:val="center"/>
            </w:pPr>
            <w:r>
              <w:t>16</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E020000">
            <w:pPr>
              <w:pStyle w:val="Style_2"/>
            </w:pPr>
            <w:r>
              <w:t>Хлеб ржаной</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F020000">
            <w:pPr>
              <w:pStyle w:val="Style_2"/>
              <w:widowControl w:val="1"/>
              <w:ind/>
              <w:jc w:val="center"/>
            </w:pPr>
            <w:r>
              <w:t>40</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0020000">
            <w:pPr>
              <w:pStyle w:val="Style_2"/>
              <w:widowControl w:val="1"/>
              <w:ind/>
              <w:jc w:val="center"/>
            </w:pPr>
            <w:r>
              <w:t>50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1020000">
            <w:pPr>
              <w:pStyle w:val="Style_2"/>
              <w:widowControl w:val="1"/>
              <w:ind/>
              <w:jc w:val="center"/>
            </w:pPr>
            <w:r>
              <w:t>17</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2020000">
            <w:pPr>
              <w:pStyle w:val="Style_2"/>
            </w:pPr>
            <w:r>
              <w:t>Хлеб пшеничный</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3020000">
            <w:pPr>
              <w:pStyle w:val="Style_2"/>
              <w:widowControl w:val="1"/>
              <w:ind/>
              <w:jc w:val="center"/>
            </w:pPr>
            <w:r>
              <w:t>60</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4020000">
            <w:pPr>
              <w:pStyle w:val="Style_2"/>
              <w:widowControl w:val="1"/>
              <w:ind/>
              <w:jc w:val="center"/>
            </w:pPr>
            <w:r>
              <w:t>80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5020000">
            <w:pPr>
              <w:pStyle w:val="Style_2"/>
              <w:widowControl w:val="1"/>
              <w:ind/>
              <w:jc w:val="center"/>
            </w:pPr>
            <w:r>
              <w:t>18</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6020000">
            <w:pPr>
              <w:pStyle w:val="Style_2"/>
            </w:pPr>
            <w:r>
              <w:t>Крупы, бобовые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7020000">
            <w:pPr>
              <w:pStyle w:val="Style_2"/>
              <w:widowControl w:val="1"/>
              <w:ind/>
              <w:jc w:val="center"/>
            </w:pPr>
            <w:r>
              <w:t>30</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8020000">
            <w:pPr>
              <w:pStyle w:val="Style_2"/>
              <w:widowControl w:val="1"/>
              <w:ind/>
              <w:jc w:val="center"/>
            </w:pPr>
            <w:r>
              <w:t>43</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9020000">
            <w:pPr>
              <w:pStyle w:val="Style_2"/>
              <w:widowControl w:val="1"/>
              <w:ind/>
              <w:jc w:val="center"/>
            </w:pPr>
            <w:r>
              <w:t>19</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A020000">
            <w:pPr>
              <w:pStyle w:val="Style_2"/>
            </w:pPr>
            <w:r>
              <w:t>Макаронные изделия</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B020000">
            <w:pPr>
              <w:pStyle w:val="Style_2"/>
              <w:widowControl w:val="1"/>
              <w:ind/>
              <w:jc w:val="center"/>
            </w:pPr>
            <w:r>
              <w:t>8</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C020000">
            <w:pPr>
              <w:pStyle w:val="Style_2"/>
              <w:widowControl w:val="1"/>
              <w:ind/>
              <w:jc w:val="center"/>
            </w:pPr>
            <w:r>
              <w:t>12</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D020000">
            <w:pPr>
              <w:pStyle w:val="Style_2"/>
              <w:widowControl w:val="1"/>
              <w:ind/>
              <w:jc w:val="center"/>
            </w:pPr>
            <w:r>
              <w:t>20</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E020000">
            <w:pPr>
              <w:pStyle w:val="Style_2"/>
            </w:pPr>
            <w:r>
              <w:t>Мука пшеничная</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F020000">
            <w:pPr>
              <w:pStyle w:val="Style_2"/>
              <w:widowControl w:val="1"/>
              <w:ind/>
              <w:jc w:val="center"/>
            </w:pPr>
            <w:r>
              <w:t>25</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0030000">
            <w:pPr>
              <w:pStyle w:val="Style_2"/>
              <w:widowControl w:val="1"/>
              <w:ind/>
              <w:jc w:val="center"/>
            </w:pPr>
            <w:r>
              <w:t>29</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1030000">
            <w:pPr>
              <w:pStyle w:val="Style_2"/>
              <w:widowControl w:val="1"/>
              <w:ind/>
              <w:jc w:val="center"/>
            </w:pPr>
            <w:r>
              <w:t>21</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2030000">
            <w:pPr>
              <w:pStyle w:val="Style_2"/>
            </w:pPr>
            <w:r>
              <w:t>Масло сливочное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3030000">
            <w:pPr>
              <w:pStyle w:val="Style_2"/>
              <w:widowControl w:val="1"/>
              <w:ind/>
              <w:jc w:val="center"/>
            </w:pPr>
            <w:r>
              <w:t>18</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4030000">
            <w:pPr>
              <w:pStyle w:val="Style_2"/>
              <w:widowControl w:val="1"/>
              <w:ind/>
              <w:jc w:val="center"/>
            </w:pPr>
            <w:r>
              <w:t>21</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5030000">
            <w:pPr>
              <w:pStyle w:val="Style_2"/>
              <w:widowControl w:val="1"/>
              <w:ind/>
              <w:jc w:val="center"/>
            </w:pPr>
            <w:r>
              <w:t>22</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6030000">
            <w:pPr>
              <w:pStyle w:val="Style_2"/>
            </w:pPr>
            <w:r>
              <w:t>Масло растительное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7030000">
            <w:pPr>
              <w:pStyle w:val="Style_2"/>
              <w:widowControl w:val="1"/>
              <w:ind/>
              <w:jc w:val="center"/>
            </w:pPr>
            <w:r>
              <w:t>9</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8030000">
            <w:pPr>
              <w:pStyle w:val="Style_2"/>
              <w:widowControl w:val="1"/>
              <w:ind/>
              <w:jc w:val="center"/>
            </w:pPr>
            <w:r>
              <w:t>11</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9030000">
            <w:pPr>
              <w:pStyle w:val="Style_2"/>
              <w:widowControl w:val="1"/>
              <w:ind/>
              <w:jc w:val="center"/>
            </w:pPr>
            <w:r>
              <w:t>23</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A030000">
            <w:pPr>
              <w:pStyle w:val="Style_2"/>
            </w:pPr>
            <w:r>
              <w:t>Кондитерские изделия</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B030000">
            <w:pPr>
              <w:pStyle w:val="Style_2"/>
              <w:widowControl w:val="1"/>
              <w:ind/>
              <w:jc w:val="center"/>
            </w:pPr>
            <w:r>
              <w:t>12</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C030000">
            <w:pPr>
              <w:pStyle w:val="Style_2"/>
              <w:widowControl w:val="1"/>
              <w:ind/>
              <w:jc w:val="center"/>
            </w:pPr>
            <w:r>
              <w:t>20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D030000">
            <w:pPr>
              <w:pStyle w:val="Style_2"/>
              <w:widowControl w:val="1"/>
              <w:ind/>
              <w:jc w:val="center"/>
            </w:pPr>
            <w:r>
              <w:t>24</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E030000">
            <w:pPr>
              <w:pStyle w:val="Style_2"/>
            </w:pPr>
            <w:r>
              <w:t>Чай</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F030000">
            <w:pPr>
              <w:pStyle w:val="Style_2"/>
              <w:widowControl w:val="1"/>
              <w:ind/>
              <w:jc w:val="center"/>
            </w:pPr>
            <w:r>
              <w:t>0,5</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0030000">
            <w:pPr>
              <w:pStyle w:val="Style_2"/>
              <w:widowControl w:val="1"/>
              <w:ind/>
              <w:jc w:val="center"/>
            </w:pPr>
            <w:r>
              <w:t>0,6</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1030000">
            <w:pPr>
              <w:pStyle w:val="Style_2"/>
              <w:widowControl w:val="1"/>
              <w:ind/>
              <w:jc w:val="center"/>
            </w:pPr>
            <w:r>
              <w:t>25</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2030000">
            <w:pPr>
              <w:pStyle w:val="Style_2"/>
            </w:pPr>
            <w:r>
              <w:t>Какао-порошок</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3030000">
            <w:pPr>
              <w:pStyle w:val="Style_2"/>
              <w:widowControl w:val="1"/>
              <w:ind/>
              <w:jc w:val="center"/>
            </w:pPr>
            <w:r>
              <w:t>0,5</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4030000">
            <w:pPr>
              <w:pStyle w:val="Style_2"/>
              <w:widowControl w:val="1"/>
              <w:ind/>
              <w:jc w:val="center"/>
            </w:pPr>
            <w:r>
              <w:t>0,6</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5030000">
            <w:pPr>
              <w:pStyle w:val="Style_2"/>
              <w:widowControl w:val="1"/>
              <w:ind/>
              <w:jc w:val="center"/>
            </w:pPr>
            <w:r>
              <w:t>26</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6030000">
            <w:pPr>
              <w:pStyle w:val="Style_2"/>
            </w:pPr>
            <w:r>
              <w:t>Кофейный напиток</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7030000">
            <w:pPr>
              <w:pStyle w:val="Style_2"/>
              <w:widowControl w:val="1"/>
              <w:ind/>
              <w:jc w:val="center"/>
            </w:pPr>
            <w:r>
              <w:t>1</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8030000">
            <w:pPr>
              <w:pStyle w:val="Style_2"/>
              <w:widowControl w:val="1"/>
              <w:ind/>
              <w:jc w:val="center"/>
            </w:pPr>
            <w:r>
              <w:t>1,2</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9030000">
            <w:pPr>
              <w:pStyle w:val="Style_2"/>
              <w:widowControl w:val="1"/>
              <w:ind/>
              <w:jc w:val="center"/>
            </w:pPr>
            <w:r>
              <w:t>27</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A030000">
            <w:pPr>
              <w:pStyle w:val="Style_2"/>
            </w:pPr>
            <w: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B030000">
            <w:pPr>
              <w:pStyle w:val="Style_2"/>
              <w:widowControl w:val="1"/>
              <w:ind/>
              <w:jc w:val="center"/>
            </w:pPr>
            <w:r>
              <w:t>25</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C030000">
            <w:pPr>
              <w:pStyle w:val="Style_2"/>
              <w:widowControl w:val="1"/>
              <w:ind/>
              <w:jc w:val="center"/>
            </w:pPr>
            <w:r>
              <w:t>30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D030000">
            <w:pPr>
              <w:pStyle w:val="Style_2"/>
              <w:widowControl w:val="1"/>
              <w:ind/>
              <w:jc w:val="center"/>
            </w:pPr>
            <w:r>
              <w:t>28</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E030000">
            <w:pPr>
              <w:pStyle w:val="Style_2"/>
            </w:pPr>
            <w:r>
              <w:t>Дрожжи хлебопекарные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F030000">
            <w:pPr>
              <w:pStyle w:val="Style_2"/>
              <w:widowControl w:val="1"/>
              <w:ind/>
              <w:jc w:val="center"/>
            </w:pPr>
            <w:r>
              <w:t>0,4</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0030000">
            <w:pPr>
              <w:pStyle w:val="Style_2"/>
              <w:widowControl w:val="1"/>
              <w:ind/>
              <w:jc w:val="center"/>
            </w:pPr>
            <w:r>
              <w:t>0,5</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1030000">
            <w:pPr>
              <w:pStyle w:val="Style_2"/>
              <w:widowControl w:val="1"/>
              <w:ind/>
              <w:jc w:val="center"/>
            </w:pPr>
            <w:r>
              <w:t>29</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2030000">
            <w:pPr>
              <w:pStyle w:val="Style_2"/>
            </w:pPr>
            <w:r>
              <w:t>Крахмал</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3030000">
            <w:pPr>
              <w:pStyle w:val="Style_2"/>
              <w:widowControl w:val="1"/>
              <w:ind/>
              <w:jc w:val="center"/>
            </w:pPr>
            <w:r>
              <w:t>2</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4030000">
            <w:pPr>
              <w:pStyle w:val="Style_2"/>
              <w:widowControl w:val="1"/>
              <w:ind/>
              <w:jc w:val="center"/>
            </w:pPr>
            <w:r>
              <w:t>3</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5030000">
            <w:pPr>
              <w:pStyle w:val="Style_2"/>
              <w:widowControl w:val="1"/>
              <w:ind/>
              <w:jc w:val="center"/>
            </w:pPr>
            <w:r>
              <w:t>30</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6030000">
            <w:pPr>
              <w:pStyle w:val="Style_2"/>
            </w:pPr>
            <w:r>
              <w:t>Соль пищевая поваренная йодированная</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7030000">
            <w:pPr>
              <w:pStyle w:val="Style_2"/>
              <w:widowControl w:val="1"/>
              <w:ind/>
              <w:jc w:val="center"/>
            </w:pPr>
            <w:r>
              <w:t>3</w:t>
            </w:r>
          </w:p>
        </w:tc>
        <w:tc>
          <w:tcPr>
            <w:tcW w:type="dxa" w:w="14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8030000">
            <w:pPr>
              <w:pStyle w:val="Style_2"/>
              <w:widowControl w:val="1"/>
              <w:ind/>
              <w:jc w:val="center"/>
            </w:pPr>
            <w:r>
              <w:t>3</w:t>
            </w:r>
          </w:p>
        </w:tc>
      </w:tr>
    </w:tbl>
    <w:p w14:paraId="29030000">
      <w:pPr>
        <w:pStyle w:val="Style_2"/>
        <w:widowControl w:val="1"/>
        <w:ind/>
        <w:jc w:val="both"/>
      </w:pPr>
    </w:p>
    <w:p w14:paraId="2A030000">
      <w:pPr>
        <w:pStyle w:val="Style_2"/>
        <w:widowControl w:val="1"/>
        <w:ind/>
        <w:jc w:val="right"/>
        <w:outlineLvl w:val="2"/>
      </w:pPr>
    </w:p>
    <w:p w14:paraId="2B030000">
      <w:pPr>
        <w:pStyle w:val="Style_2"/>
        <w:widowControl w:val="1"/>
        <w:ind/>
        <w:jc w:val="right"/>
        <w:outlineLvl w:val="2"/>
      </w:pPr>
    </w:p>
    <w:p w14:paraId="2C030000">
      <w:pPr>
        <w:pStyle w:val="Style_2"/>
        <w:widowControl w:val="1"/>
        <w:ind/>
        <w:jc w:val="right"/>
        <w:outlineLvl w:val="2"/>
      </w:pPr>
    </w:p>
    <w:p w14:paraId="2D030000">
      <w:pPr>
        <w:pStyle w:val="Style_2"/>
        <w:widowControl w:val="1"/>
        <w:ind/>
        <w:jc w:val="right"/>
        <w:outlineLvl w:val="2"/>
      </w:pPr>
    </w:p>
    <w:p w14:paraId="2E030000">
      <w:pPr>
        <w:pStyle w:val="Style_2"/>
        <w:widowControl w:val="1"/>
        <w:ind/>
        <w:jc w:val="right"/>
        <w:outlineLvl w:val="2"/>
      </w:pPr>
    </w:p>
    <w:p w14:paraId="2F030000">
      <w:pPr>
        <w:pStyle w:val="Style_2"/>
        <w:widowControl w:val="1"/>
        <w:ind/>
        <w:jc w:val="right"/>
        <w:outlineLvl w:val="2"/>
      </w:pPr>
    </w:p>
    <w:p w14:paraId="30030000">
      <w:pPr>
        <w:pStyle w:val="Style_2"/>
        <w:widowControl w:val="1"/>
        <w:ind/>
        <w:jc w:val="right"/>
        <w:outlineLvl w:val="2"/>
      </w:pPr>
    </w:p>
    <w:p w14:paraId="31030000">
      <w:pPr>
        <w:pStyle w:val="Style_2"/>
        <w:widowControl w:val="1"/>
        <w:ind/>
        <w:jc w:val="right"/>
        <w:outlineLvl w:val="2"/>
      </w:pPr>
    </w:p>
    <w:p w14:paraId="32030000">
      <w:pPr>
        <w:pStyle w:val="Style_2"/>
        <w:widowControl w:val="1"/>
        <w:ind/>
        <w:jc w:val="right"/>
        <w:outlineLvl w:val="2"/>
      </w:pPr>
    </w:p>
    <w:p w14:paraId="33030000">
      <w:pPr>
        <w:pStyle w:val="Style_2"/>
        <w:widowControl w:val="1"/>
        <w:ind/>
        <w:jc w:val="right"/>
        <w:outlineLvl w:val="2"/>
      </w:pPr>
    </w:p>
    <w:p w14:paraId="34030000">
      <w:pPr>
        <w:pStyle w:val="Style_2"/>
        <w:widowControl w:val="1"/>
        <w:ind/>
        <w:jc w:val="right"/>
        <w:outlineLvl w:val="2"/>
      </w:pPr>
    </w:p>
    <w:p w14:paraId="35030000">
      <w:pPr>
        <w:pStyle w:val="Style_2"/>
        <w:widowControl w:val="1"/>
        <w:ind/>
        <w:jc w:val="right"/>
        <w:outlineLvl w:val="2"/>
      </w:pPr>
    </w:p>
    <w:p w14:paraId="36030000">
      <w:pPr>
        <w:pStyle w:val="Style_2"/>
        <w:widowControl w:val="1"/>
        <w:ind/>
        <w:jc w:val="right"/>
        <w:outlineLvl w:val="2"/>
      </w:pPr>
    </w:p>
    <w:p w14:paraId="37030000">
      <w:pPr>
        <w:pStyle w:val="Style_2"/>
        <w:widowControl w:val="1"/>
        <w:ind/>
        <w:jc w:val="right"/>
        <w:outlineLvl w:val="2"/>
      </w:pPr>
    </w:p>
    <w:p w14:paraId="38030000">
      <w:pPr>
        <w:pStyle w:val="Style_2"/>
        <w:widowControl w:val="1"/>
        <w:ind/>
        <w:jc w:val="right"/>
        <w:outlineLvl w:val="2"/>
      </w:pPr>
    </w:p>
    <w:p w14:paraId="39030000">
      <w:pPr>
        <w:pStyle w:val="Style_2"/>
        <w:widowControl w:val="1"/>
        <w:ind/>
        <w:jc w:val="right"/>
        <w:outlineLvl w:val="2"/>
      </w:pPr>
      <w:r>
        <w:t>Таблица 2</w:t>
      </w:r>
    </w:p>
    <w:p w14:paraId="3A030000">
      <w:pPr>
        <w:pStyle w:val="Style_2"/>
        <w:widowControl w:val="1"/>
        <w:ind/>
        <w:jc w:val="both"/>
      </w:pPr>
    </w:p>
    <w:p w14:paraId="3B030000">
      <w:pPr>
        <w:pStyle w:val="Style_4"/>
        <w:widowControl w:val="1"/>
        <w:ind/>
        <w:jc w:val="center"/>
      </w:pPr>
      <w:r>
        <w:t>Среднесуточные наборы пищевой продукции для организации</w:t>
      </w:r>
    </w:p>
    <w:p w14:paraId="3C030000">
      <w:pPr>
        <w:pStyle w:val="Style_4"/>
        <w:widowControl w:val="1"/>
        <w:ind/>
        <w:jc w:val="center"/>
      </w:pPr>
      <w:r>
        <w:t>питания детей от 7 до 18 лет (в нетто г, мл, на 1 ребенка</w:t>
      </w:r>
    </w:p>
    <w:p w14:paraId="3D030000">
      <w:pPr>
        <w:pStyle w:val="Style_4"/>
        <w:widowControl w:val="1"/>
        <w:ind/>
        <w:jc w:val="center"/>
      </w:pPr>
      <w:r>
        <w:t>в сутки)</w:t>
      </w:r>
    </w:p>
    <w:p w14:paraId="3E03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566"/>
        <w:gridCol w:w="6726"/>
        <w:gridCol w:w="1417"/>
        <w:gridCol w:w="1559"/>
      </w:tblGrid>
      <w:tr>
        <w:tc>
          <w:tcPr>
            <w:tcW w:type="dxa" w:w="566"/>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F030000">
            <w:pPr>
              <w:pStyle w:val="Style_2"/>
            </w:pPr>
          </w:p>
        </w:tc>
        <w:tc>
          <w:tcPr>
            <w:tcW w:type="dxa" w:w="6726"/>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0030000">
            <w:pPr>
              <w:pStyle w:val="Style_2"/>
              <w:widowControl w:val="1"/>
              <w:ind/>
              <w:jc w:val="center"/>
            </w:pPr>
            <w:r>
              <w:t>Наименование пищевой продукции или группы пищевой продукции</w:t>
            </w:r>
          </w:p>
        </w:tc>
        <w:tc>
          <w:tcPr>
            <w:tcW w:type="dxa" w:w="2976"/>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1030000">
            <w:pPr>
              <w:pStyle w:val="Style_2"/>
              <w:widowControl w:val="1"/>
              <w:ind/>
              <w:jc w:val="center"/>
            </w:pPr>
            <w:r>
              <w:t>Итого за сутки</w:t>
            </w:r>
          </w:p>
        </w:tc>
      </w:tr>
      <w:tr>
        <w:tc>
          <w:tcPr>
            <w:tcW w:type="dxa" w:w="566"/>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6726"/>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2030000">
            <w:pPr>
              <w:pStyle w:val="Style_2"/>
              <w:widowControl w:val="1"/>
              <w:ind/>
              <w:jc w:val="center"/>
            </w:pPr>
            <w:r>
              <w:t>7 - 11 лет</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3030000">
            <w:pPr>
              <w:pStyle w:val="Style_2"/>
              <w:widowControl w:val="1"/>
              <w:ind/>
              <w:jc w:val="center"/>
            </w:pPr>
            <w:r>
              <w:t>12 лет и старше</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4030000">
            <w:pPr>
              <w:pStyle w:val="Style_2"/>
              <w:widowControl w:val="1"/>
              <w:ind/>
              <w:jc w:val="center"/>
            </w:pPr>
            <w:r>
              <w:t>1</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5030000">
            <w:pPr>
              <w:pStyle w:val="Style_2"/>
            </w:pPr>
            <w:r>
              <w:t>Хлеб ржаной</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6030000">
            <w:pPr>
              <w:pStyle w:val="Style_2"/>
              <w:widowControl w:val="1"/>
              <w:ind/>
              <w:jc w:val="center"/>
            </w:pPr>
            <w:r>
              <w:t>80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7030000">
            <w:pPr>
              <w:pStyle w:val="Style_2"/>
              <w:widowControl w:val="1"/>
              <w:ind/>
              <w:jc w:val="center"/>
            </w:pPr>
            <w:r>
              <w:t>120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8030000">
            <w:pPr>
              <w:pStyle w:val="Style_2"/>
              <w:widowControl w:val="1"/>
              <w:ind/>
              <w:jc w:val="center"/>
            </w:pPr>
            <w:r>
              <w:t>2</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9030000">
            <w:pPr>
              <w:pStyle w:val="Style_2"/>
            </w:pPr>
            <w:r>
              <w:t>Хлеб пшеничный</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A030000">
            <w:pPr>
              <w:pStyle w:val="Style_2"/>
              <w:widowControl w:val="1"/>
              <w:ind/>
              <w:jc w:val="center"/>
            </w:pPr>
            <w:r>
              <w:t>150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B030000">
            <w:pPr>
              <w:pStyle w:val="Style_2"/>
              <w:widowControl w:val="1"/>
              <w:ind/>
              <w:jc w:val="center"/>
            </w:pPr>
            <w:r>
              <w:t>200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C030000">
            <w:pPr>
              <w:pStyle w:val="Style_2"/>
              <w:widowControl w:val="1"/>
              <w:ind/>
              <w:jc w:val="center"/>
            </w:pPr>
            <w:r>
              <w:t>3</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D030000">
            <w:pPr>
              <w:pStyle w:val="Style_2"/>
            </w:pPr>
            <w:r>
              <w:t>Мука пшеничная</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E030000">
            <w:pPr>
              <w:pStyle w:val="Style_2"/>
              <w:widowControl w:val="1"/>
              <w:ind/>
              <w:jc w:val="center"/>
            </w:pPr>
            <w:r>
              <w:t>15</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F030000">
            <w:pPr>
              <w:pStyle w:val="Style_2"/>
              <w:widowControl w:val="1"/>
              <w:ind/>
              <w:jc w:val="center"/>
            </w:pPr>
            <w:r>
              <w:t>20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0030000">
            <w:pPr>
              <w:pStyle w:val="Style_2"/>
              <w:widowControl w:val="1"/>
              <w:ind/>
              <w:jc w:val="center"/>
            </w:pPr>
            <w:r>
              <w:t>4</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1030000">
            <w:pPr>
              <w:pStyle w:val="Style_2"/>
            </w:pPr>
            <w:r>
              <w:t>Крупы, бобовые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2030000">
            <w:pPr>
              <w:pStyle w:val="Style_2"/>
              <w:widowControl w:val="1"/>
              <w:ind/>
              <w:jc w:val="center"/>
            </w:pPr>
            <w:r>
              <w:t>45</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3030000">
            <w:pPr>
              <w:pStyle w:val="Style_2"/>
              <w:widowControl w:val="1"/>
              <w:ind/>
              <w:jc w:val="center"/>
            </w:pPr>
            <w:r>
              <w:t>50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4030000">
            <w:pPr>
              <w:pStyle w:val="Style_2"/>
              <w:widowControl w:val="1"/>
              <w:ind/>
              <w:jc w:val="center"/>
            </w:pPr>
            <w:r>
              <w:t>5</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5030000">
            <w:pPr>
              <w:pStyle w:val="Style_2"/>
            </w:pPr>
            <w:r>
              <w:t>Макаронные изделия</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6030000">
            <w:pPr>
              <w:pStyle w:val="Style_2"/>
              <w:widowControl w:val="1"/>
              <w:ind/>
              <w:jc w:val="center"/>
            </w:pPr>
            <w:r>
              <w:t>15</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7030000">
            <w:pPr>
              <w:pStyle w:val="Style_2"/>
              <w:widowControl w:val="1"/>
              <w:ind/>
              <w:jc w:val="center"/>
            </w:pPr>
            <w:r>
              <w:t>20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8030000">
            <w:pPr>
              <w:pStyle w:val="Style_2"/>
              <w:widowControl w:val="1"/>
              <w:ind/>
              <w:jc w:val="center"/>
            </w:pPr>
            <w:r>
              <w:t>6</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9030000">
            <w:pPr>
              <w:pStyle w:val="Style_2"/>
            </w:pPr>
            <w:r>
              <w:t>Картофель</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A030000">
            <w:pPr>
              <w:pStyle w:val="Style_2"/>
              <w:widowControl w:val="1"/>
              <w:ind/>
              <w:jc w:val="center"/>
            </w:pPr>
            <w:r>
              <w:t>187</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B030000">
            <w:pPr>
              <w:pStyle w:val="Style_2"/>
              <w:widowControl w:val="1"/>
              <w:ind/>
              <w:jc w:val="center"/>
            </w:pPr>
            <w:r>
              <w:t>187</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C030000">
            <w:pPr>
              <w:pStyle w:val="Style_2"/>
              <w:widowControl w:val="1"/>
              <w:ind/>
              <w:jc w:val="center"/>
            </w:pPr>
            <w:r>
              <w:t>7</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D030000">
            <w:pPr>
              <w:pStyle w:val="Style_2"/>
            </w:pPr>
            <w:r>
              <w:t>Овощи (свежие, мороженые, консервированные), включая соленые и квашеные (не более 10% от общего количества овощей), в т.ч. томат-пюре, зелень, г</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E030000">
            <w:pPr>
              <w:pStyle w:val="Style_2"/>
              <w:widowControl w:val="1"/>
              <w:ind/>
              <w:jc w:val="center"/>
            </w:pPr>
            <w:r>
              <w:t>280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F030000">
            <w:pPr>
              <w:pStyle w:val="Style_2"/>
              <w:widowControl w:val="1"/>
              <w:ind/>
              <w:jc w:val="center"/>
            </w:pPr>
            <w:r>
              <w:t>320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0030000">
            <w:pPr>
              <w:pStyle w:val="Style_2"/>
              <w:widowControl w:val="1"/>
              <w:ind/>
              <w:jc w:val="center"/>
            </w:pPr>
            <w:r>
              <w:t>8</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1030000">
            <w:pPr>
              <w:pStyle w:val="Style_2"/>
            </w:pPr>
            <w:r>
              <w:t>Фрукты свежие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2030000">
            <w:pPr>
              <w:pStyle w:val="Style_2"/>
              <w:widowControl w:val="1"/>
              <w:ind/>
              <w:jc w:val="center"/>
            </w:pPr>
            <w:r>
              <w:t>185</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3030000">
            <w:pPr>
              <w:pStyle w:val="Style_2"/>
              <w:widowControl w:val="1"/>
              <w:ind/>
              <w:jc w:val="center"/>
            </w:pPr>
            <w:r>
              <w:t>185</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4030000">
            <w:pPr>
              <w:pStyle w:val="Style_2"/>
              <w:widowControl w:val="1"/>
              <w:ind/>
              <w:jc w:val="center"/>
            </w:pPr>
            <w:r>
              <w:t>9</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5030000">
            <w:pPr>
              <w:pStyle w:val="Style_2"/>
            </w:pPr>
            <w:r>
              <w:t>Сухофрукты</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6030000">
            <w:pPr>
              <w:pStyle w:val="Style_2"/>
              <w:widowControl w:val="1"/>
              <w:ind/>
              <w:jc w:val="center"/>
            </w:pPr>
            <w:r>
              <w:t>15</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7030000">
            <w:pPr>
              <w:pStyle w:val="Style_2"/>
              <w:widowControl w:val="1"/>
              <w:ind/>
              <w:jc w:val="center"/>
            </w:pPr>
            <w:r>
              <w:t>20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8030000">
            <w:pPr>
              <w:pStyle w:val="Style_2"/>
              <w:widowControl w:val="1"/>
              <w:ind/>
              <w:jc w:val="center"/>
            </w:pPr>
            <w:r>
              <w:t>10</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9030000">
            <w:pPr>
              <w:pStyle w:val="Style_2"/>
            </w:pPr>
            <w:r>
              <w:t>Соки плодоовощные, напитки витаминизированные, в т.ч. инстантные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A030000">
            <w:pPr>
              <w:pStyle w:val="Style_2"/>
              <w:widowControl w:val="1"/>
              <w:ind/>
              <w:jc w:val="center"/>
            </w:pPr>
            <w:r>
              <w:t>200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B030000">
            <w:pPr>
              <w:pStyle w:val="Style_2"/>
              <w:widowControl w:val="1"/>
              <w:ind/>
              <w:jc w:val="center"/>
            </w:pPr>
            <w:r>
              <w:t>200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C030000">
            <w:pPr>
              <w:pStyle w:val="Style_2"/>
              <w:widowControl w:val="1"/>
              <w:ind/>
              <w:jc w:val="center"/>
            </w:pPr>
            <w:r>
              <w:t>11</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D030000">
            <w:pPr>
              <w:pStyle w:val="Style_2"/>
            </w:pPr>
            <w:r>
              <w:t>Мясо 1-й категории</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E030000">
            <w:pPr>
              <w:pStyle w:val="Style_2"/>
              <w:widowControl w:val="1"/>
              <w:ind/>
              <w:jc w:val="center"/>
            </w:pPr>
            <w:r>
              <w:t>70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F030000">
            <w:pPr>
              <w:pStyle w:val="Style_2"/>
              <w:widowControl w:val="1"/>
              <w:ind/>
              <w:jc w:val="center"/>
            </w:pPr>
            <w:r>
              <w:t>78</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0030000">
            <w:pPr>
              <w:pStyle w:val="Style_2"/>
              <w:widowControl w:val="1"/>
              <w:ind/>
              <w:jc w:val="center"/>
            </w:pPr>
            <w:r>
              <w:t>12</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1030000">
            <w:pPr>
              <w:pStyle w:val="Style_2"/>
            </w:pPr>
            <w:r>
              <w:t>Субпродукты (печень, язык, сердце)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2030000">
            <w:pPr>
              <w:pStyle w:val="Style_2"/>
              <w:widowControl w:val="1"/>
              <w:ind/>
              <w:jc w:val="center"/>
            </w:pPr>
            <w:r>
              <w:t>30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3030000">
            <w:pPr>
              <w:pStyle w:val="Style_2"/>
              <w:widowControl w:val="1"/>
              <w:ind/>
              <w:jc w:val="center"/>
            </w:pPr>
            <w:r>
              <w:t>40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4030000">
            <w:pPr>
              <w:pStyle w:val="Style_2"/>
              <w:widowControl w:val="1"/>
              <w:ind/>
              <w:jc w:val="center"/>
            </w:pPr>
            <w:r>
              <w:t>13</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5030000">
            <w:pPr>
              <w:pStyle w:val="Style_2"/>
            </w:pPr>
            <w:r>
              <w:t>Птица (цыплята-бройлеры потрошеные - 1 кат.)</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6030000">
            <w:pPr>
              <w:pStyle w:val="Style_2"/>
              <w:widowControl w:val="1"/>
              <w:ind/>
              <w:jc w:val="center"/>
            </w:pPr>
            <w:r>
              <w:t>35</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7030000">
            <w:pPr>
              <w:pStyle w:val="Style_2"/>
              <w:widowControl w:val="1"/>
              <w:ind/>
              <w:jc w:val="center"/>
            </w:pPr>
            <w:r>
              <w:t>53</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8030000">
            <w:pPr>
              <w:pStyle w:val="Style_2"/>
              <w:widowControl w:val="1"/>
              <w:ind/>
              <w:jc w:val="center"/>
            </w:pPr>
            <w:r>
              <w:t>14</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9030000">
            <w:pPr>
              <w:pStyle w:val="Style_2"/>
            </w:pPr>
            <w:r>
              <w:t>Рыба (филе), в т.ч. филе слабо- или малосоленое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A030000">
            <w:pPr>
              <w:pStyle w:val="Style_2"/>
              <w:widowControl w:val="1"/>
              <w:ind/>
              <w:jc w:val="center"/>
            </w:pPr>
            <w:r>
              <w:t>58</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B030000">
            <w:pPr>
              <w:pStyle w:val="Style_2"/>
              <w:widowControl w:val="1"/>
              <w:ind/>
              <w:jc w:val="center"/>
            </w:pPr>
            <w:r>
              <w:t>77</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C030000">
            <w:pPr>
              <w:pStyle w:val="Style_2"/>
              <w:widowControl w:val="1"/>
              <w:ind/>
              <w:jc w:val="center"/>
            </w:pPr>
            <w:r>
              <w:t>15</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D030000">
            <w:pPr>
              <w:pStyle w:val="Style_2"/>
            </w:pPr>
            <w:r>
              <w:t>Молоко</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E030000">
            <w:pPr>
              <w:pStyle w:val="Style_2"/>
              <w:widowControl w:val="1"/>
              <w:ind/>
              <w:jc w:val="center"/>
            </w:pPr>
            <w:r>
              <w:t>300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F030000">
            <w:pPr>
              <w:pStyle w:val="Style_2"/>
              <w:widowControl w:val="1"/>
              <w:ind/>
              <w:jc w:val="center"/>
            </w:pPr>
            <w:r>
              <w:t>350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0030000">
            <w:pPr>
              <w:pStyle w:val="Style_2"/>
              <w:widowControl w:val="1"/>
              <w:ind/>
              <w:jc w:val="center"/>
            </w:pPr>
            <w:r>
              <w:t>16</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1030000">
            <w:pPr>
              <w:pStyle w:val="Style_2"/>
            </w:pPr>
            <w:r>
              <w:t>Кисломолочная пищевая продукция</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2030000">
            <w:pPr>
              <w:pStyle w:val="Style_2"/>
              <w:widowControl w:val="1"/>
              <w:ind/>
              <w:jc w:val="center"/>
            </w:pPr>
            <w:r>
              <w:t>150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3030000">
            <w:pPr>
              <w:pStyle w:val="Style_2"/>
              <w:widowControl w:val="1"/>
              <w:ind/>
              <w:jc w:val="center"/>
            </w:pPr>
            <w:r>
              <w:t>180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4030000">
            <w:pPr>
              <w:pStyle w:val="Style_2"/>
              <w:widowControl w:val="1"/>
              <w:ind/>
              <w:jc w:val="center"/>
            </w:pPr>
            <w:r>
              <w:t>17</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5030000">
            <w:pPr>
              <w:pStyle w:val="Style_2"/>
            </w:pPr>
            <w:r>
              <w:t>Творог (5% - 9% м.д.ж.)</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6030000">
            <w:pPr>
              <w:pStyle w:val="Style_2"/>
              <w:widowControl w:val="1"/>
              <w:ind/>
              <w:jc w:val="center"/>
            </w:pPr>
            <w:r>
              <w:t>50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7030000">
            <w:pPr>
              <w:pStyle w:val="Style_2"/>
              <w:widowControl w:val="1"/>
              <w:ind/>
              <w:jc w:val="center"/>
            </w:pPr>
            <w:r>
              <w:t>60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8030000">
            <w:pPr>
              <w:pStyle w:val="Style_2"/>
              <w:widowControl w:val="1"/>
              <w:ind/>
              <w:jc w:val="center"/>
            </w:pPr>
            <w:r>
              <w:t>18</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9030000">
            <w:pPr>
              <w:pStyle w:val="Style_2"/>
            </w:pPr>
            <w:r>
              <w:t>Сыр</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A030000">
            <w:pPr>
              <w:pStyle w:val="Style_2"/>
              <w:widowControl w:val="1"/>
              <w:ind/>
              <w:jc w:val="center"/>
            </w:pPr>
            <w:r>
              <w:t>10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B030000">
            <w:pPr>
              <w:pStyle w:val="Style_2"/>
              <w:widowControl w:val="1"/>
              <w:ind/>
              <w:jc w:val="center"/>
            </w:pPr>
            <w:r>
              <w:t>15</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C030000">
            <w:pPr>
              <w:pStyle w:val="Style_2"/>
              <w:widowControl w:val="1"/>
              <w:ind/>
              <w:jc w:val="center"/>
            </w:pPr>
            <w:r>
              <w:t>19</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D030000">
            <w:pPr>
              <w:pStyle w:val="Style_2"/>
            </w:pPr>
            <w:r>
              <w:t>Сметана</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E030000">
            <w:pPr>
              <w:pStyle w:val="Style_2"/>
              <w:widowControl w:val="1"/>
              <w:ind/>
              <w:jc w:val="center"/>
            </w:pPr>
            <w:r>
              <w:t>10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F030000">
            <w:pPr>
              <w:pStyle w:val="Style_2"/>
              <w:widowControl w:val="1"/>
              <w:ind/>
              <w:jc w:val="center"/>
            </w:pPr>
            <w:r>
              <w:t>10</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0030000">
            <w:pPr>
              <w:pStyle w:val="Style_2"/>
              <w:widowControl w:val="1"/>
              <w:ind/>
              <w:jc w:val="center"/>
            </w:pPr>
            <w:r>
              <w:t>20</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1030000">
            <w:pPr>
              <w:pStyle w:val="Style_2"/>
            </w:pPr>
            <w:r>
              <w:t>Масло сливочное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2030000">
            <w:pPr>
              <w:pStyle w:val="Style_2"/>
              <w:widowControl w:val="1"/>
              <w:ind/>
              <w:jc w:val="center"/>
            </w:pPr>
            <w:r>
              <w:t>30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3030000">
            <w:pPr>
              <w:pStyle w:val="Style_2"/>
              <w:widowControl w:val="1"/>
              <w:ind/>
              <w:jc w:val="center"/>
            </w:pPr>
            <w:r>
              <w:t>35</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4030000">
            <w:pPr>
              <w:pStyle w:val="Style_2"/>
              <w:widowControl w:val="1"/>
              <w:ind/>
              <w:jc w:val="center"/>
            </w:pPr>
            <w:r>
              <w:t>21</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5030000">
            <w:pPr>
              <w:pStyle w:val="Style_2"/>
            </w:pPr>
            <w:r>
              <w:t>Масло растительное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6030000">
            <w:pPr>
              <w:pStyle w:val="Style_2"/>
              <w:widowControl w:val="1"/>
              <w:ind/>
              <w:jc w:val="center"/>
            </w:pPr>
            <w:r>
              <w:t>15</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7030000">
            <w:pPr>
              <w:pStyle w:val="Style_2"/>
              <w:widowControl w:val="1"/>
              <w:ind/>
              <w:jc w:val="center"/>
            </w:pPr>
            <w:r>
              <w:t>18</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8030000">
            <w:pPr>
              <w:pStyle w:val="Style_2"/>
              <w:widowControl w:val="1"/>
              <w:ind/>
              <w:jc w:val="center"/>
            </w:pPr>
            <w:r>
              <w:t>22</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9030000">
            <w:pPr>
              <w:pStyle w:val="Style_2"/>
            </w:pPr>
            <w:r>
              <w:t>Яйцо, шт.</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A030000">
            <w:pPr>
              <w:pStyle w:val="Style_2"/>
              <w:widowControl w:val="1"/>
              <w:ind/>
              <w:jc w:val="center"/>
            </w:pPr>
            <w:r>
              <w:t>1</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B030000">
            <w:pPr>
              <w:pStyle w:val="Style_2"/>
              <w:widowControl w:val="1"/>
              <w:ind/>
              <w:jc w:val="center"/>
            </w:pPr>
            <w:r>
              <w:t>1</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C030000">
            <w:pPr>
              <w:pStyle w:val="Style_2"/>
              <w:widowControl w:val="1"/>
              <w:ind/>
              <w:jc w:val="center"/>
            </w:pPr>
            <w:r>
              <w:t>23</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D030000">
            <w:pPr>
              <w:pStyle w:val="Style_2"/>
            </w:pPr>
            <w: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E030000">
            <w:pPr>
              <w:pStyle w:val="Style_2"/>
              <w:widowControl w:val="1"/>
              <w:ind/>
              <w:jc w:val="center"/>
            </w:pPr>
            <w:r>
              <w:t>30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F030000">
            <w:pPr>
              <w:pStyle w:val="Style_2"/>
              <w:widowControl w:val="1"/>
              <w:ind/>
              <w:jc w:val="center"/>
            </w:pPr>
            <w:r>
              <w:t>35</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0030000">
            <w:pPr>
              <w:pStyle w:val="Style_2"/>
              <w:widowControl w:val="1"/>
              <w:ind/>
              <w:jc w:val="center"/>
            </w:pPr>
            <w:r>
              <w:t>24</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1030000">
            <w:pPr>
              <w:pStyle w:val="Style_2"/>
            </w:pPr>
            <w:r>
              <w:t>Кондитерские изделия</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2030000">
            <w:pPr>
              <w:pStyle w:val="Style_2"/>
              <w:widowControl w:val="1"/>
              <w:ind/>
              <w:jc w:val="center"/>
            </w:pPr>
            <w:r>
              <w:t>10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3030000">
            <w:pPr>
              <w:pStyle w:val="Style_2"/>
              <w:widowControl w:val="1"/>
              <w:ind/>
              <w:jc w:val="center"/>
            </w:pPr>
            <w:r>
              <w:t>15</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4030000">
            <w:pPr>
              <w:pStyle w:val="Style_2"/>
              <w:widowControl w:val="1"/>
              <w:ind/>
              <w:jc w:val="center"/>
            </w:pPr>
            <w:r>
              <w:t>25</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5030000">
            <w:pPr>
              <w:pStyle w:val="Style_2"/>
            </w:pPr>
            <w:r>
              <w:t>Чай</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6030000">
            <w:pPr>
              <w:pStyle w:val="Style_2"/>
              <w:widowControl w:val="1"/>
              <w:ind/>
              <w:jc w:val="center"/>
            </w:pPr>
            <w:r>
              <w:t>1</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7030000">
            <w:pPr>
              <w:pStyle w:val="Style_2"/>
              <w:widowControl w:val="1"/>
              <w:ind/>
              <w:jc w:val="center"/>
            </w:pPr>
            <w:r>
              <w:t>2</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8030000">
            <w:pPr>
              <w:pStyle w:val="Style_2"/>
              <w:widowControl w:val="1"/>
              <w:ind/>
              <w:jc w:val="center"/>
            </w:pPr>
            <w:r>
              <w:t>26</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9030000">
            <w:pPr>
              <w:pStyle w:val="Style_2"/>
            </w:pPr>
            <w:r>
              <w:t>Какао-порошок</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A030000">
            <w:pPr>
              <w:pStyle w:val="Style_2"/>
              <w:widowControl w:val="1"/>
              <w:ind/>
              <w:jc w:val="center"/>
            </w:pPr>
            <w:r>
              <w:t>1</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B030000">
            <w:pPr>
              <w:pStyle w:val="Style_2"/>
              <w:widowControl w:val="1"/>
              <w:ind/>
              <w:jc w:val="center"/>
            </w:pPr>
            <w:r>
              <w:t>1,2</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C030000">
            <w:pPr>
              <w:pStyle w:val="Style_2"/>
              <w:widowControl w:val="1"/>
              <w:ind/>
              <w:jc w:val="center"/>
            </w:pPr>
            <w:r>
              <w:t>27</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D030000">
            <w:pPr>
              <w:pStyle w:val="Style_2"/>
            </w:pPr>
            <w:r>
              <w:t>Кофейный напиток</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E030000">
            <w:pPr>
              <w:pStyle w:val="Style_2"/>
              <w:widowControl w:val="1"/>
              <w:ind/>
              <w:jc w:val="center"/>
            </w:pPr>
            <w:r>
              <w:t>2</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F030000">
            <w:pPr>
              <w:pStyle w:val="Style_2"/>
              <w:widowControl w:val="1"/>
              <w:ind/>
              <w:jc w:val="center"/>
            </w:pPr>
            <w:r>
              <w:t>2</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0030000">
            <w:pPr>
              <w:pStyle w:val="Style_2"/>
              <w:widowControl w:val="1"/>
              <w:ind/>
              <w:jc w:val="center"/>
            </w:pPr>
            <w:r>
              <w:t>28</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1030000">
            <w:pPr>
              <w:pStyle w:val="Style_2"/>
            </w:pPr>
            <w:r>
              <w:t>Дрожжи хлебопекарные</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2030000">
            <w:pPr>
              <w:pStyle w:val="Style_2"/>
              <w:widowControl w:val="1"/>
              <w:ind/>
              <w:jc w:val="center"/>
            </w:pPr>
            <w:r>
              <w:t>0,2</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3030000">
            <w:pPr>
              <w:pStyle w:val="Style_2"/>
              <w:widowControl w:val="1"/>
              <w:ind/>
              <w:jc w:val="center"/>
            </w:pPr>
            <w:r>
              <w:t>0,3</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4030000">
            <w:pPr>
              <w:pStyle w:val="Style_2"/>
              <w:widowControl w:val="1"/>
              <w:ind/>
              <w:jc w:val="center"/>
            </w:pPr>
            <w:r>
              <w:t>29</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5030000">
            <w:pPr>
              <w:pStyle w:val="Style_2"/>
            </w:pPr>
            <w:r>
              <w:t>Крахмал</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6030000">
            <w:pPr>
              <w:pStyle w:val="Style_2"/>
              <w:widowControl w:val="1"/>
              <w:ind/>
              <w:jc w:val="center"/>
            </w:pPr>
            <w:r>
              <w:t>3</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7030000">
            <w:pPr>
              <w:pStyle w:val="Style_2"/>
              <w:widowControl w:val="1"/>
              <w:ind/>
              <w:jc w:val="center"/>
            </w:pPr>
            <w:r>
              <w:t>4</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8030000">
            <w:pPr>
              <w:pStyle w:val="Style_2"/>
              <w:widowControl w:val="1"/>
              <w:ind/>
              <w:jc w:val="center"/>
            </w:pPr>
            <w:r>
              <w:t>30</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9030000">
            <w:pPr>
              <w:pStyle w:val="Style_2"/>
            </w:pPr>
            <w:r>
              <w:t>Соль пищевая поваренная йодированная</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A030000">
            <w:pPr>
              <w:pStyle w:val="Style_2"/>
              <w:widowControl w:val="1"/>
              <w:ind/>
              <w:jc w:val="center"/>
            </w:pPr>
            <w:r>
              <w:t>3</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B030000">
            <w:pPr>
              <w:pStyle w:val="Style_2"/>
              <w:widowControl w:val="1"/>
              <w:ind/>
              <w:jc w:val="center"/>
            </w:pPr>
            <w:r>
              <w:t>5</w:t>
            </w: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C030000">
            <w:pPr>
              <w:pStyle w:val="Style_2"/>
              <w:widowControl w:val="1"/>
              <w:ind/>
              <w:jc w:val="center"/>
            </w:pPr>
            <w:r>
              <w:t>31</w:t>
            </w:r>
          </w:p>
        </w:tc>
        <w:tc>
          <w:tcPr>
            <w:tcW w:type="dxa" w:w="672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D030000">
            <w:pPr>
              <w:pStyle w:val="Style_2"/>
            </w:pPr>
            <w:r>
              <w:t>Специи</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E030000">
            <w:pPr>
              <w:pStyle w:val="Style_2"/>
              <w:widowControl w:val="1"/>
              <w:ind/>
              <w:jc w:val="center"/>
            </w:pPr>
            <w:r>
              <w:t>2</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F030000">
            <w:pPr>
              <w:pStyle w:val="Style_2"/>
              <w:widowControl w:val="1"/>
              <w:ind/>
              <w:jc w:val="center"/>
            </w:pPr>
            <w:r>
              <w:t>2</w:t>
            </w:r>
          </w:p>
        </w:tc>
      </w:tr>
    </w:tbl>
    <w:p w14:paraId="C0030000">
      <w:pPr>
        <w:pStyle w:val="Style_2"/>
        <w:widowControl w:val="1"/>
        <w:ind/>
        <w:jc w:val="both"/>
      </w:pPr>
    </w:p>
    <w:p w14:paraId="C1030000">
      <w:pPr>
        <w:pStyle w:val="Style_2"/>
        <w:widowControl w:val="1"/>
        <w:ind/>
        <w:jc w:val="both"/>
      </w:pPr>
    </w:p>
    <w:p w14:paraId="C2030000">
      <w:pPr>
        <w:pStyle w:val="Style_2"/>
        <w:widowControl w:val="1"/>
        <w:ind/>
        <w:jc w:val="both"/>
      </w:pPr>
    </w:p>
    <w:p w14:paraId="C3030000">
      <w:pPr>
        <w:pStyle w:val="Style_2"/>
        <w:widowControl w:val="1"/>
        <w:ind/>
        <w:jc w:val="both"/>
      </w:pPr>
    </w:p>
    <w:p w14:paraId="C4030000">
      <w:pPr>
        <w:pStyle w:val="Style_2"/>
        <w:widowControl w:val="1"/>
        <w:ind/>
        <w:jc w:val="both"/>
      </w:pPr>
    </w:p>
    <w:p w14:paraId="C5030000">
      <w:pPr>
        <w:pStyle w:val="Style_2"/>
        <w:widowControl w:val="1"/>
        <w:ind/>
        <w:jc w:val="both"/>
      </w:pPr>
    </w:p>
    <w:p w14:paraId="C6030000">
      <w:pPr>
        <w:pStyle w:val="Style_2"/>
        <w:widowControl w:val="1"/>
        <w:ind/>
        <w:jc w:val="both"/>
      </w:pPr>
    </w:p>
    <w:p w14:paraId="C7030000">
      <w:pPr>
        <w:pStyle w:val="Style_2"/>
        <w:widowControl w:val="1"/>
        <w:ind/>
        <w:jc w:val="both"/>
      </w:pPr>
    </w:p>
    <w:p w14:paraId="C8030000">
      <w:pPr>
        <w:pStyle w:val="Style_2"/>
        <w:widowControl w:val="1"/>
        <w:ind/>
        <w:jc w:val="both"/>
      </w:pPr>
    </w:p>
    <w:p w14:paraId="C9030000">
      <w:pPr>
        <w:pStyle w:val="Style_2"/>
        <w:widowControl w:val="1"/>
        <w:ind/>
        <w:jc w:val="both"/>
      </w:pPr>
    </w:p>
    <w:p w14:paraId="CA030000">
      <w:pPr>
        <w:pStyle w:val="Style_2"/>
        <w:widowControl w:val="1"/>
        <w:ind/>
        <w:jc w:val="both"/>
      </w:pPr>
    </w:p>
    <w:p w14:paraId="CB030000">
      <w:pPr>
        <w:pStyle w:val="Style_2"/>
        <w:widowControl w:val="1"/>
        <w:ind/>
        <w:jc w:val="both"/>
      </w:pPr>
    </w:p>
    <w:p w14:paraId="CC030000">
      <w:pPr>
        <w:pStyle w:val="Style_2"/>
        <w:widowControl w:val="1"/>
        <w:ind/>
        <w:jc w:val="both"/>
      </w:pPr>
    </w:p>
    <w:p w14:paraId="CD030000">
      <w:pPr>
        <w:pStyle w:val="Style_2"/>
        <w:widowControl w:val="1"/>
        <w:ind/>
        <w:jc w:val="both"/>
      </w:pPr>
    </w:p>
    <w:p w14:paraId="CE030000">
      <w:pPr>
        <w:pStyle w:val="Style_2"/>
        <w:widowControl w:val="1"/>
        <w:ind/>
        <w:jc w:val="both"/>
      </w:pPr>
    </w:p>
    <w:p w14:paraId="CF030000">
      <w:pPr>
        <w:pStyle w:val="Style_2"/>
        <w:widowControl w:val="1"/>
        <w:ind/>
        <w:jc w:val="both"/>
      </w:pPr>
    </w:p>
    <w:p w14:paraId="D0030000">
      <w:pPr>
        <w:pStyle w:val="Style_2"/>
        <w:widowControl w:val="1"/>
        <w:ind/>
        <w:jc w:val="both"/>
      </w:pPr>
    </w:p>
    <w:p w14:paraId="D1030000">
      <w:pPr>
        <w:pStyle w:val="Style_2"/>
        <w:widowControl w:val="1"/>
        <w:ind/>
        <w:jc w:val="both"/>
      </w:pPr>
    </w:p>
    <w:p w14:paraId="D2030000">
      <w:pPr>
        <w:pStyle w:val="Style_2"/>
        <w:widowControl w:val="1"/>
        <w:ind/>
        <w:jc w:val="both"/>
      </w:pPr>
    </w:p>
    <w:p w14:paraId="D3030000">
      <w:pPr>
        <w:pStyle w:val="Style_2"/>
        <w:widowControl w:val="1"/>
        <w:ind/>
        <w:jc w:val="both"/>
      </w:pPr>
    </w:p>
    <w:p w14:paraId="D4030000">
      <w:pPr>
        <w:pStyle w:val="Style_2"/>
        <w:widowControl w:val="1"/>
        <w:ind/>
        <w:jc w:val="both"/>
      </w:pPr>
    </w:p>
    <w:p w14:paraId="D5030000">
      <w:pPr>
        <w:pStyle w:val="Style_2"/>
        <w:widowControl w:val="1"/>
        <w:ind/>
        <w:jc w:val="both"/>
      </w:pPr>
    </w:p>
    <w:p w14:paraId="D6030000">
      <w:pPr>
        <w:pStyle w:val="Style_2"/>
        <w:widowControl w:val="1"/>
        <w:ind/>
        <w:jc w:val="right"/>
        <w:outlineLvl w:val="2"/>
      </w:pPr>
      <w:r>
        <w:t>Таблица 3</w:t>
      </w:r>
    </w:p>
    <w:p w14:paraId="D7030000">
      <w:pPr>
        <w:pStyle w:val="Style_2"/>
        <w:widowControl w:val="1"/>
        <w:ind/>
        <w:jc w:val="both"/>
      </w:pPr>
    </w:p>
    <w:p w14:paraId="D8030000">
      <w:pPr>
        <w:pStyle w:val="Style_4"/>
        <w:widowControl w:val="1"/>
        <w:ind/>
        <w:jc w:val="center"/>
      </w:pPr>
      <w:bookmarkStart w:id="11" w:name="P903"/>
      <w:bookmarkEnd w:id="11"/>
      <w:r>
        <w:t>Среднесуточные наборы пищевой продукции для организации</w:t>
      </w:r>
    </w:p>
    <w:p w14:paraId="D9030000">
      <w:pPr>
        <w:pStyle w:val="Style_4"/>
        <w:widowControl w:val="1"/>
        <w:ind/>
        <w:jc w:val="center"/>
      </w:pPr>
      <w:r>
        <w:t>питания детей, находящихся в организациях для детей-сирот</w:t>
      </w:r>
    </w:p>
    <w:p w14:paraId="DA030000">
      <w:pPr>
        <w:pStyle w:val="Style_4"/>
        <w:widowControl w:val="1"/>
        <w:ind/>
        <w:jc w:val="center"/>
      </w:pPr>
      <w:r>
        <w:t>и детей, оставшихся без попечения родителей от 1 года</w:t>
      </w:r>
    </w:p>
    <w:p w14:paraId="DB030000">
      <w:pPr>
        <w:pStyle w:val="Style_4"/>
        <w:widowControl w:val="1"/>
        <w:ind/>
        <w:jc w:val="center"/>
      </w:pPr>
      <w:r>
        <w:t>(в нетто, г, мл, на 1 ребенка в сутки)</w:t>
      </w:r>
    </w:p>
    <w:p w14:paraId="DC03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5024"/>
        <w:gridCol w:w="992"/>
        <w:gridCol w:w="992"/>
        <w:gridCol w:w="992"/>
        <w:gridCol w:w="851"/>
        <w:gridCol w:w="1276"/>
      </w:tblGrid>
      <w:tr>
        <w:tc>
          <w:tcPr>
            <w:tcW w:type="dxa" w:w="502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D030000">
            <w:pPr>
              <w:pStyle w:val="Style_2"/>
              <w:widowControl w:val="1"/>
              <w:ind/>
              <w:jc w:val="center"/>
            </w:pPr>
            <w:r>
              <w:t>Наименование вида пищевой продукции</w:t>
            </w:r>
          </w:p>
        </w:tc>
        <w:tc>
          <w:tcPr>
            <w:tcW w:type="dxa" w:w="5103"/>
            <w:gridSpan w:val="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E030000">
            <w:pPr>
              <w:pStyle w:val="Style_2"/>
              <w:widowControl w:val="1"/>
              <w:ind/>
              <w:jc w:val="center"/>
            </w:pPr>
            <w:r>
              <w:t>Возраст</w:t>
            </w:r>
          </w:p>
        </w:tc>
      </w:tr>
      <w:tr>
        <w:tc>
          <w:tcPr>
            <w:tcW w:type="dxa" w:w="502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F030000">
            <w:pPr>
              <w:pStyle w:val="Style_2"/>
              <w:widowControl w:val="1"/>
              <w:ind/>
              <w:jc w:val="center"/>
            </w:pPr>
            <w:r>
              <w:t>12 - 18 месяцев</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0030000">
            <w:pPr>
              <w:pStyle w:val="Style_2"/>
              <w:widowControl w:val="1"/>
              <w:ind/>
              <w:jc w:val="center"/>
            </w:pPr>
            <w:r>
              <w:t>18 месяцев - 3 года</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1030000">
            <w:pPr>
              <w:pStyle w:val="Style_2"/>
              <w:widowControl w:val="1"/>
              <w:ind/>
              <w:jc w:val="center"/>
            </w:pPr>
            <w:r>
              <w:t>3 года - 7 лет</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2030000">
            <w:pPr>
              <w:pStyle w:val="Style_2"/>
              <w:widowControl w:val="1"/>
              <w:ind/>
              <w:jc w:val="center"/>
            </w:pPr>
            <w:r>
              <w:t>7 - 11 лет</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3030000">
            <w:pPr>
              <w:pStyle w:val="Style_2"/>
              <w:widowControl w:val="1"/>
              <w:ind/>
              <w:jc w:val="center"/>
            </w:pPr>
            <w:r>
              <w:t>12 лет и старше</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4030000">
            <w:pPr>
              <w:pStyle w:val="Style_2"/>
            </w:pPr>
            <w:r>
              <w:t>Хлеб ржаной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5030000">
            <w:pPr>
              <w:pStyle w:val="Style_2"/>
              <w:widowControl w:val="1"/>
              <w:ind/>
              <w:jc w:val="center"/>
            </w:pPr>
            <w:r>
              <w:t>20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6030000">
            <w:pPr>
              <w:pStyle w:val="Style_2"/>
              <w:widowControl w:val="1"/>
              <w:ind/>
              <w:jc w:val="center"/>
            </w:pPr>
            <w:r>
              <w:t>30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7030000">
            <w:pPr>
              <w:pStyle w:val="Style_2"/>
              <w:widowControl w:val="1"/>
              <w:ind/>
              <w:jc w:val="center"/>
            </w:pPr>
            <w:r>
              <w:t>50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8030000">
            <w:pPr>
              <w:pStyle w:val="Style_2"/>
              <w:widowControl w:val="1"/>
              <w:ind/>
              <w:jc w:val="center"/>
            </w:pPr>
            <w:r>
              <w:t>100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9030000">
            <w:pPr>
              <w:pStyle w:val="Style_2"/>
              <w:widowControl w:val="1"/>
              <w:ind/>
              <w:jc w:val="center"/>
            </w:pPr>
            <w:r>
              <w:t>150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A030000">
            <w:pPr>
              <w:pStyle w:val="Style_2"/>
            </w:pPr>
            <w:r>
              <w:t>Хлеб пшеничный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B030000">
            <w:pPr>
              <w:pStyle w:val="Style_2"/>
              <w:widowControl w:val="1"/>
              <w:ind/>
              <w:jc w:val="center"/>
            </w:pPr>
            <w:r>
              <w:t>60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C030000">
            <w:pPr>
              <w:pStyle w:val="Style_2"/>
              <w:widowControl w:val="1"/>
              <w:ind/>
              <w:jc w:val="center"/>
            </w:pPr>
            <w:r>
              <w:t>70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D030000">
            <w:pPr>
              <w:pStyle w:val="Style_2"/>
              <w:widowControl w:val="1"/>
              <w:ind/>
              <w:jc w:val="center"/>
            </w:pPr>
            <w:r>
              <w:t>90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E030000">
            <w:pPr>
              <w:pStyle w:val="Style_2"/>
              <w:widowControl w:val="1"/>
              <w:ind/>
              <w:jc w:val="center"/>
            </w:pPr>
            <w:r>
              <w:t>200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F030000">
            <w:pPr>
              <w:pStyle w:val="Style_2"/>
              <w:widowControl w:val="1"/>
              <w:ind/>
              <w:jc w:val="center"/>
            </w:pPr>
            <w:r>
              <w:t>250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0030000">
            <w:pPr>
              <w:pStyle w:val="Style_2"/>
            </w:pPr>
            <w:r>
              <w:t>Мука пшеничная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1030000">
            <w:pPr>
              <w:pStyle w:val="Style_2"/>
              <w:widowControl w:val="1"/>
              <w:ind/>
              <w:jc w:val="center"/>
            </w:pPr>
            <w:r>
              <w:t>16</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2030000">
            <w:pPr>
              <w:pStyle w:val="Style_2"/>
              <w:widowControl w:val="1"/>
              <w:ind/>
              <w:jc w:val="center"/>
            </w:pPr>
            <w:r>
              <w:t>16</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3030000">
            <w:pPr>
              <w:pStyle w:val="Style_2"/>
              <w:widowControl w:val="1"/>
              <w:ind/>
              <w:jc w:val="center"/>
            </w:pPr>
            <w:r>
              <w:t>25</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4030000">
            <w:pPr>
              <w:pStyle w:val="Style_2"/>
              <w:widowControl w:val="1"/>
              <w:ind/>
              <w:jc w:val="center"/>
            </w:pPr>
            <w:r>
              <w:t>40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5030000">
            <w:pPr>
              <w:pStyle w:val="Style_2"/>
              <w:widowControl w:val="1"/>
              <w:ind/>
              <w:jc w:val="center"/>
            </w:pPr>
            <w:r>
              <w:t>42</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6030000">
            <w:pPr>
              <w:pStyle w:val="Style_2"/>
            </w:pPr>
            <w:r>
              <w:t>Крахмал</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7030000">
            <w:pPr>
              <w:pStyle w:val="Style_2"/>
              <w:widowControl w:val="1"/>
              <w:ind/>
              <w:jc w:val="center"/>
            </w:pPr>
            <w:r>
              <w:t>-</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8030000">
            <w:pPr>
              <w:pStyle w:val="Style_2"/>
              <w:widowControl w:val="1"/>
              <w:ind/>
              <w:jc w:val="center"/>
            </w:pPr>
            <w:r>
              <w:t>2</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9030000">
            <w:pPr>
              <w:pStyle w:val="Style_2"/>
              <w:widowControl w:val="1"/>
              <w:ind/>
              <w:jc w:val="center"/>
            </w:pPr>
            <w:r>
              <w:t>2</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A030000">
            <w:pPr>
              <w:pStyle w:val="Style_2"/>
              <w:widowControl w:val="1"/>
              <w:ind/>
              <w:jc w:val="center"/>
            </w:pPr>
            <w:r>
              <w:t>3</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B030000">
            <w:pPr>
              <w:pStyle w:val="Style_2"/>
              <w:widowControl w:val="1"/>
              <w:ind/>
              <w:jc w:val="center"/>
            </w:pPr>
            <w:r>
              <w:t>3</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C030000">
            <w:pPr>
              <w:pStyle w:val="Style_2"/>
            </w:pPr>
            <w:r>
              <w:t>Крупы, бобовые, макаронные изделия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D030000">
            <w:pPr>
              <w:pStyle w:val="Style_2"/>
              <w:widowControl w:val="1"/>
              <w:ind/>
              <w:jc w:val="center"/>
            </w:pPr>
            <w:r>
              <w:t>40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E030000">
            <w:pPr>
              <w:pStyle w:val="Style_2"/>
              <w:widowControl w:val="1"/>
              <w:ind/>
              <w:jc w:val="center"/>
            </w:pPr>
            <w:r>
              <w:t>45</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F030000">
            <w:pPr>
              <w:pStyle w:val="Style_2"/>
              <w:widowControl w:val="1"/>
              <w:ind/>
              <w:jc w:val="center"/>
            </w:pPr>
            <w:r>
              <w:t>45</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0040000">
            <w:pPr>
              <w:pStyle w:val="Style_2"/>
              <w:widowControl w:val="1"/>
              <w:ind/>
              <w:jc w:val="center"/>
            </w:pPr>
            <w:r>
              <w:t>60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1040000">
            <w:pPr>
              <w:pStyle w:val="Style_2"/>
              <w:widowControl w:val="1"/>
              <w:ind/>
              <w:jc w:val="center"/>
            </w:pPr>
            <w:r>
              <w:t>75</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2040000">
            <w:pPr>
              <w:pStyle w:val="Style_2"/>
            </w:pPr>
            <w:r>
              <w:t>Картофель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3040000">
            <w:pPr>
              <w:pStyle w:val="Style_2"/>
              <w:widowControl w:val="1"/>
              <w:ind/>
              <w:jc w:val="center"/>
            </w:pPr>
            <w:r>
              <w:t>150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4040000">
            <w:pPr>
              <w:pStyle w:val="Style_2"/>
              <w:widowControl w:val="1"/>
              <w:ind/>
              <w:jc w:val="center"/>
            </w:pPr>
            <w:r>
              <w:t>180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5040000">
            <w:pPr>
              <w:pStyle w:val="Style_2"/>
              <w:widowControl w:val="1"/>
              <w:ind/>
              <w:jc w:val="center"/>
            </w:pPr>
            <w:r>
              <w:t>240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6040000">
            <w:pPr>
              <w:pStyle w:val="Style_2"/>
              <w:widowControl w:val="1"/>
              <w:ind/>
              <w:jc w:val="center"/>
            </w:pPr>
            <w:r>
              <w:t>300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7040000">
            <w:pPr>
              <w:pStyle w:val="Style_2"/>
              <w:widowControl w:val="1"/>
              <w:ind/>
              <w:jc w:val="center"/>
            </w:pPr>
            <w:r>
              <w:t>400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8040000">
            <w:pPr>
              <w:pStyle w:val="Style_2"/>
            </w:pPr>
            <w:r>
              <w:t>Овощи (свежие, мороженые), включая соленые и квашеные (не более 10% от общего количества овощей), в том числе томат-пюре, зелень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9040000">
            <w:pPr>
              <w:pStyle w:val="Style_2"/>
              <w:widowControl w:val="1"/>
              <w:ind/>
              <w:jc w:val="center"/>
            </w:pPr>
            <w:r>
              <w:t>150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A040000">
            <w:pPr>
              <w:pStyle w:val="Style_2"/>
              <w:widowControl w:val="1"/>
              <w:ind/>
              <w:jc w:val="center"/>
            </w:pPr>
            <w:r>
              <w:t>200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B040000">
            <w:pPr>
              <w:pStyle w:val="Style_2"/>
              <w:widowControl w:val="1"/>
              <w:ind/>
              <w:jc w:val="center"/>
            </w:pPr>
            <w:r>
              <w:t>300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C040000">
            <w:pPr>
              <w:pStyle w:val="Style_2"/>
              <w:widowControl w:val="1"/>
              <w:ind/>
              <w:jc w:val="center"/>
            </w:pPr>
            <w:r>
              <w:t>400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D040000">
            <w:pPr>
              <w:pStyle w:val="Style_2"/>
              <w:widowControl w:val="1"/>
              <w:ind/>
              <w:jc w:val="center"/>
            </w:pPr>
            <w:r>
              <w:t>475</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E040000">
            <w:pPr>
              <w:pStyle w:val="Style_2"/>
            </w:pPr>
            <w:r>
              <w:t>Фрукты свежие, ягоды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F040000">
            <w:pPr>
              <w:pStyle w:val="Style_2"/>
              <w:widowControl w:val="1"/>
              <w:ind/>
              <w:jc w:val="center"/>
            </w:pPr>
            <w:r>
              <w:t>-</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0040000">
            <w:pPr>
              <w:pStyle w:val="Style_2"/>
              <w:widowControl w:val="1"/>
              <w:ind/>
              <w:jc w:val="center"/>
            </w:pPr>
            <w:r>
              <w:t>250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1040000">
            <w:pPr>
              <w:pStyle w:val="Style_2"/>
              <w:widowControl w:val="1"/>
              <w:ind/>
              <w:jc w:val="center"/>
            </w:pPr>
            <w:r>
              <w:t>260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2040000">
            <w:pPr>
              <w:pStyle w:val="Style_2"/>
              <w:widowControl w:val="1"/>
              <w:ind/>
              <w:jc w:val="center"/>
            </w:pPr>
            <w:r>
              <w:t>300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3040000">
            <w:pPr>
              <w:pStyle w:val="Style_2"/>
              <w:widowControl w:val="1"/>
              <w:ind/>
              <w:jc w:val="center"/>
            </w:pPr>
            <w:r>
              <w:t>300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4040000">
            <w:pPr>
              <w:pStyle w:val="Style_2"/>
            </w:pPr>
            <w:r>
              <w:t>Фруктовое пюре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5040000">
            <w:pPr>
              <w:pStyle w:val="Style_2"/>
              <w:widowControl w:val="1"/>
              <w:ind/>
              <w:jc w:val="center"/>
            </w:pPr>
            <w:r>
              <w:t>250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6040000">
            <w:pPr>
              <w:pStyle w:val="Style_2"/>
              <w:widowControl w:val="1"/>
              <w:ind/>
              <w:jc w:val="center"/>
            </w:pPr>
            <w:r>
              <w:t>-</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7040000">
            <w:pPr>
              <w:pStyle w:val="Style_2"/>
              <w:widowControl w:val="1"/>
              <w:ind/>
              <w:jc w:val="center"/>
            </w:pPr>
            <w:r>
              <w:t>-</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8040000">
            <w:pPr>
              <w:pStyle w:val="Style_2"/>
              <w:widowControl w:val="1"/>
              <w:ind/>
              <w:jc w:val="center"/>
            </w:pPr>
            <w:r>
              <w:t>-</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9040000">
            <w:pPr>
              <w:pStyle w:val="Style_2"/>
              <w:widowControl w:val="1"/>
              <w:ind/>
              <w:jc w:val="center"/>
            </w:pPr>
            <w:r>
              <w:t>-</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A040000">
            <w:pPr>
              <w:pStyle w:val="Style_2"/>
            </w:pPr>
            <w:r>
              <w:t>Соки фруктовые (мл)</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B040000">
            <w:pPr>
              <w:pStyle w:val="Style_2"/>
              <w:widowControl w:val="1"/>
              <w:ind/>
              <w:jc w:val="center"/>
            </w:pPr>
            <w:r>
              <w:t>150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C040000">
            <w:pPr>
              <w:pStyle w:val="Style_2"/>
              <w:widowControl w:val="1"/>
              <w:ind/>
              <w:jc w:val="center"/>
            </w:pPr>
            <w:r>
              <w:t>150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D040000">
            <w:pPr>
              <w:pStyle w:val="Style_2"/>
              <w:widowControl w:val="1"/>
              <w:ind/>
              <w:jc w:val="center"/>
            </w:pPr>
            <w:r>
              <w:t>200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E040000">
            <w:pPr>
              <w:pStyle w:val="Style_2"/>
              <w:widowControl w:val="1"/>
              <w:ind/>
              <w:jc w:val="center"/>
            </w:pPr>
            <w:r>
              <w:t>200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F040000">
            <w:pPr>
              <w:pStyle w:val="Style_2"/>
              <w:widowControl w:val="1"/>
              <w:ind/>
              <w:jc w:val="center"/>
            </w:pPr>
            <w:r>
              <w:t>200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0040000">
            <w:pPr>
              <w:pStyle w:val="Style_2"/>
            </w:pPr>
            <w:r>
              <w:t>Фрукты сухие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1040000">
            <w:pPr>
              <w:pStyle w:val="Style_2"/>
              <w:widowControl w:val="1"/>
              <w:ind/>
              <w:jc w:val="center"/>
            </w:pPr>
            <w:r>
              <w:t>10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2040000">
            <w:pPr>
              <w:pStyle w:val="Style_2"/>
              <w:widowControl w:val="1"/>
              <w:ind/>
              <w:jc w:val="center"/>
            </w:pPr>
            <w:r>
              <w:t>15</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3040000">
            <w:pPr>
              <w:pStyle w:val="Style_2"/>
              <w:widowControl w:val="1"/>
              <w:ind/>
              <w:jc w:val="center"/>
            </w:pPr>
            <w:r>
              <w:t>15</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4040000">
            <w:pPr>
              <w:pStyle w:val="Style_2"/>
              <w:widowControl w:val="1"/>
              <w:ind/>
              <w:jc w:val="center"/>
            </w:pPr>
            <w:r>
              <w:t>15</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5040000">
            <w:pPr>
              <w:pStyle w:val="Style_2"/>
              <w:widowControl w:val="1"/>
              <w:ind/>
              <w:jc w:val="center"/>
            </w:pPr>
            <w:r>
              <w:t>20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6040000">
            <w:pPr>
              <w:pStyle w:val="Style_2"/>
            </w:pPr>
            <w: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7040000">
            <w:pPr>
              <w:pStyle w:val="Style_2"/>
              <w:widowControl w:val="1"/>
              <w:ind/>
              <w:jc w:val="center"/>
            </w:pPr>
            <w:r>
              <w:t>30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8040000">
            <w:pPr>
              <w:pStyle w:val="Style_2"/>
              <w:widowControl w:val="1"/>
              <w:ind/>
              <w:jc w:val="center"/>
            </w:pPr>
            <w:r>
              <w:t>35</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9040000">
            <w:pPr>
              <w:pStyle w:val="Style_2"/>
              <w:widowControl w:val="1"/>
              <w:ind/>
              <w:jc w:val="center"/>
            </w:pPr>
            <w:r>
              <w:t>55</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A040000">
            <w:pPr>
              <w:pStyle w:val="Style_2"/>
              <w:widowControl w:val="1"/>
              <w:ind/>
              <w:jc w:val="center"/>
            </w:pPr>
            <w:r>
              <w:t>65</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B040000">
            <w:pPr>
              <w:pStyle w:val="Style_2"/>
              <w:widowControl w:val="1"/>
              <w:ind/>
              <w:jc w:val="center"/>
            </w:pPr>
            <w:r>
              <w:t>70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C040000">
            <w:pPr>
              <w:pStyle w:val="Style_2"/>
            </w:pPr>
            <w:r>
              <w:t>Кондитерские изделия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D040000">
            <w:pPr>
              <w:pStyle w:val="Style_2"/>
              <w:widowControl w:val="1"/>
              <w:ind/>
              <w:jc w:val="center"/>
            </w:pPr>
            <w:r>
              <w:t>15</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E040000">
            <w:pPr>
              <w:pStyle w:val="Style_2"/>
              <w:widowControl w:val="1"/>
              <w:ind/>
              <w:jc w:val="center"/>
            </w:pPr>
            <w:r>
              <w:t>20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F040000">
            <w:pPr>
              <w:pStyle w:val="Style_2"/>
              <w:widowControl w:val="1"/>
              <w:ind/>
              <w:jc w:val="center"/>
            </w:pPr>
            <w:r>
              <w:t>25</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0040000">
            <w:pPr>
              <w:pStyle w:val="Style_2"/>
              <w:widowControl w:val="1"/>
              <w:ind/>
              <w:jc w:val="center"/>
            </w:pPr>
            <w:r>
              <w:t>30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1040000">
            <w:pPr>
              <w:pStyle w:val="Style_2"/>
              <w:widowControl w:val="1"/>
              <w:ind/>
              <w:jc w:val="center"/>
            </w:pPr>
            <w:r>
              <w:t>30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2040000">
            <w:pPr>
              <w:pStyle w:val="Style_2"/>
            </w:pPr>
            <w:r>
              <w:t>Кофе (кофейный напиток)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3040000">
            <w:pPr>
              <w:pStyle w:val="Style_2"/>
              <w:widowControl w:val="1"/>
              <w:ind/>
              <w:jc w:val="center"/>
            </w:pPr>
            <w:r>
              <w:t>-</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4040000">
            <w:pPr>
              <w:pStyle w:val="Style_2"/>
              <w:widowControl w:val="1"/>
              <w:ind/>
              <w:jc w:val="center"/>
            </w:pPr>
            <w:r>
              <w:t>-</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5040000">
            <w:pPr>
              <w:pStyle w:val="Style_2"/>
              <w:widowControl w:val="1"/>
              <w:ind/>
              <w:jc w:val="center"/>
            </w:pPr>
            <w:r>
              <w:t>2</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6040000">
            <w:pPr>
              <w:pStyle w:val="Style_2"/>
              <w:widowControl w:val="1"/>
              <w:ind/>
              <w:jc w:val="center"/>
            </w:pPr>
            <w:r>
              <w:t>2</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7040000">
            <w:pPr>
              <w:pStyle w:val="Style_2"/>
              <w:widowControl w:val="1"/>
              <w:ind/>
              <w:jc w:val="center"/>
            </w:pPr>
            <w:r>
              <w:t>2</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8040000">
            <w:pPr>
              <w:pStyle w:val="Style_2"/>
            </w:pPr>
            <w:r>
              <w:t>Какао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9040000">
            <w:pPr>
              <w:pStyle w:val="Style_2"/>
              <w:widowControl w:val="1"/>
              <w:ind/>
              <w:jc w:val="center"/>
            </w:pPr>
            <w:r>
              <w:t>-</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A040000">
            <w:pPr>
              <w:pStyle w:val="Style_2"/>
              <w:widowControl w:val="1"/>
              <w:ind/>
              <w:jc w:val="center"/>
            </w:pPr>
            <w:r>
              <w:t>-</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B040000">
            <w:pPr>
              <w:pStyle w:val="Style_2"/>
              <w:widowControl w:val="1"/>
              <w:ind/>
              <w:jc w:val="center"/>
            </w:pPr>
            <w:r>
              <w:t>0,5</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C040000">
            <w:pPr>
              <w:pStyle w:val="Style_2"/>
              <w:widowControl w:val="1"/>
              <w:ind/>
              <w:jc w:val="center"/>
            </w:pPr>
            <w:r>
              <w:t>2</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D040000">
            <w:pPr>
              <w:pStyle w:val="Style_2"/>
              <w:widowControl w:val="1"/>
              <w:ind/>
              <w:jc w:val="center"/>
            </w:pPr>
            <w:r>
              <w:t>2</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E040000">
            <w:pPr>
              <w:pStyle w:val="Style_2"/>
            </w:pPr>
            <w:r>
              <w:t>Чай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F040000">
            <w:pPr>
              <w:pStyle w:val="Style_2"/>
              <w:widowControl w:val="1"/>
              <w:ind/>
              <w:jc w:val="center"/>
            </w:pPr>
            <w:r>
              <w:t>0,2</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0040000">
            <w:pPr>
              <w:pStyle w:val="Style_2"/>
              <w:widowControl w:val="1"/>
              <w:ind/>
              <w:jc w:val="center"/>
            </w:pPr>
            <w:r>
              <w:t>0,2</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1040000">
            <w:pPr>
              <w:pStyle w:val="Style_2"/>
              <w:widowControl w:val="1"/>
              <w:ind/>
              <w:jc w:val="center"/>
            </w:pPr>
            <w:r>
              <w:t>0,5</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2040000">
            <w:pPr>
              <w:pStyle w:val="Style_2"/>
              <w:widowControl w:val="1"/>
              <w:ind/>
              <w:jc w:val="center"/>
            </w:pPr>
            <w:r>
              <w:t>1</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3040000">
            <w:pPr>
              <w:pStyle w:val="Style_2"/>
              <w:widowControl w:val="1"/>
              <w:ind/>
              <w:jc w:val="center"/>
            </w:pPr>
            <w:r>
              <w:t>1</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4040000">
            <w:pPr>
              <w:pStyle w:val="Style_2"/>
            </w:pPr>
            <w:r>
              <w:t>Мясо 1-й категории (в т.ч. субпродукты - печень, язык, сердце)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5040000">
            <w:pPr>
              <w:pStyle w:val="Style_2"/>
              <w:widowControl w:val="1"/>
              <w:ind/>
              <w:jc w:val="center"/>
            </w:pPr>
            <w:r>
              <w:t>80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6040000">
            <w:pPr>
              <w:pStyle w:val="Style_2"/>
              <w:widowControl w:val="1"/>
              <w:ind/>
              <w:jc w:val="center"/>
            </w:pPr>
            <w:r>
              <w:t>100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7040000">
            <w:pPr>
              <w:pStyle w:val="Style_2"/>
              <w:widowControl w:val="1"/>
              <w:ind/>
              <w:jc w:val="center"/>
            </w:pPr>
            <w:r>
              <w:t>100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8040000">
            <w:pPr>
              <w:pStyle w:val="Style_2"/>
              <w:widowControl w:val="1"/>
              <w:ind/>
              <w:jc w:val="center"/>
            </w:pPr>
            <w:r>
              <w:t>110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9040000">
            <w:pPr>
              <w:pStyle w:val="Style_2"/>
              <w:widowControl w:val="1"/>
              <w:ind/>
              <w:jc w:val="center"/>
            </w:pPr>
            <w:r>
              <w:t>110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A040000">
            <w:pPr>
              <w:pStyle w:val="Style_2"/>
            </w:pPr>
            <w:r>
              <w:t>Птица 1-й категории (куры потрошеные, цыплята-бройлеры, индейка - потрошеная) 1 кат.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B040000">
            <w:pPr>
              <w:pStyle w:val="Style_2"/>
              <w:widowControl w:val="1"/>
              <w:ind/>
              <w:jc w:val="center"/>
            </w:pPr>
            <w:r>
              <w:t>20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C040000">
            <w:pPr>
              <w:pStyle w:val="Style_2"/>
              <w:widowControl w:val="1"/>
              <w:ind/>
              <w:jc w:val="center"/>
            </w:pPr>
            <w:r>
              <w:t>20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D040000">
            <w:pPr>
              <w:pStyle w:val="Style_2"/>
              <w:widowControl w:val="1"/>
              <w:ind/>
              <w:jc w:val="center"/>
            </w:pPr>
            <w:r>
              <w:t>30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E040000">
            <w:pPr>
              <w:pStyle w:val="Style_2"/>
              <w:widowControl w:val="1"/>
              <w:ind/>
              <w:jc w:val="center"/>
            </w:pPr>
            <w:r>
              <w:t>40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F040000">
            <w:pPr>
              <w:pStyle w:val="Style_2"/>
              <w:widowControl w:val="1"/>
              <w:ind/>
              <w:jc w:val="center"/>
            </w:pPr>
            <w:r>
              <w:t>50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0040000">
            <w:pPr>
              <w:pStyle w:val="Style_2"/>
            </w:pPr>
            <w:r>
              <w:t>Рыба-филе, в т.ч. филе слабо- или малосоленое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1040000">
            <w:pPr>
              <w:pStyle w:val="Style_2"/>
              <w:widowControl w:val="1"/>
              <w:ind/>
              <w:jc w:val="center"/>
            </w:pPr>
            <w:r>
              <w:t>25</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2040000">
            <w:pPr>
              <w:pStyle w:val="Style_2"/>
              <w:widowControl w:val="1"/>
              <w:ind/>
              <w:jc w:val="center"/>
            </w:pPr>
            <w:r>
              <w:t>27</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3040000">
            <w:pPr>
              <w:pStyle w:val="Style_2"/>
              <w:widowControl w:val="1"/>
              <w:ind/>
              <w:jc w:val="center"/>
            </w:pPr>
            <w:r>
              <w:t>42</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4040000">
            <w:pPr>
              <w:pStyle w:val="Style_2"/>
              <w:widowControl w:val="1"/>
              <w:ind/>
              <w:jc w:val="center"/>
            </w:pPr>
            <w:r>
              <w:t>80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5040000">
            <w:pPr>
              <w:pStyle w:val="Style_2"/>
              <w:widowControl w:val="1"/>
              <w:ind/>
              <w:jc w:val="center"/>
            </w:pPr>
            <w:r>
              <w:t>110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6040000">
            <w:pPr>
              <w:pStyle w:val="Style_2"/>
            </w:pPr>
            <w:r>
              <w:t>Колбасные изделия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7040000">
            <w:pPr>
              <w:pStyle w:val="Style_2"/>
              <w:widowControl w:val="1"/>
              <w:ind/>
              <w:jc w:val="center"/>
            </w:pPr>
            <w:r>
              <w:t>-</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8040000">
            <w:pPr>
              <w:pStyle w:val="Style_2"/>
              <w:widowControl w:val="1"/>
              <w:ind/>
              <w:jc w:val="center"/>
            </w:pPr>
            <w:r>
              <w:t>-</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9040000">
            <w:pPr>
              <w:pStyle w:val="Style_2"/>
              <w:widowControl w:val="1"/>
              <w:ind/>
              <w:jc w:val="center"/>
            </w:pPr>
            <w:r>
              <w:t>10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A040000">
            <w:pPr>
              <w:pStyle w:val="Style_2"/>
              <w:widowControl w:val="1"/>
              <w:ind/>
              <w:jc w:val="center"/>
            </w:pPr>
            <w:r>
              <w:t>25</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B040000">
            <w:pPr>
              <w:pStyle w:val="Style_2"/>
              <w:widowControl w:val="1"/>
              <w:ind/>
              <w:jc w:val="center"/>
            </w:pPr>
            <w:r>
              <w:t>25</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C040000">
            <w:pPr>
              <w:pStyle w:val="Style_2"/>
            </w:pPr>
            <w:r>
              <w:t>Молоко, кисломолочные продукты (мл)</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D040000">
            <w:pPr>
              <w:pStyle w:val="Style_2"/>
              <w:widowControl w:val="1"/>
              <w:ind/>
              <w:jc w:val="center"/>
            </w:pPr>
            <w:r>
              <w:t>600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E040000">
            <w:pPr>
              <w:pStyle w:val="Style_2"/>
              <w:widowControl w:val="1"/>
              <w:ind/>
              <w:jc w:val="center"/>
            </w:pPr>
            <w:r>
              <w:t>600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F040000">
            <w:pPr>
              <w:pStyle w:val="Style_2"/>
              <w:widowControl w:val="1"/>
              <w:ind/>
              <w:jc w:val="center"/>
            </w:pPr>
            <w:r>
              <w:t>550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0040000">
            <w:pPr>
              <w:pStyle w:val="Style_2"/>
              <w:widowControl w:val="1"/>
              <w:ind/>
              <w:jc w:val="center"/>
            </w:pPr>
            <w:r>
              <w:t>500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1040000">
            <w:pPr>
              <w:pStyle w:val="Style_2"/>
              <w:widowControl w:val="1"/>
              <w:ind/>
              <w:jc w:val="center"/>
            </w:pPr>
            <w:r>
              <w:t>500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2040000">
            <w:pPr>
              <w:pStyle w:val="Style_2"/>
            </w:pPr>
            <w:r>
              <w:t>Творог (5% - 9% м.д.ж.)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3040000">
            <w:pPr>
              <w:pStyle w:val="Style_2"/>
              <w:widowControl w:val="1"/>
              <w:ind/>
              <w:jc w:val="center"/>
            </w:pPr>
            <w:r>
              <w:t>25</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4040000">
            <w:pPr>
              <w:pStyle w:val="Style_2"/>
              <w:widowControl w:val="1"/>
              <w:ind/>
              <w:jc w:val="center"/>
            </w:pPr>
            <w:r>
              <w:t>50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5040000">
            <w:pPr>
              <w:pStyle w:val="Style_2"/>
              <w:widowControl w:val="1"/>
              <w:ind/>
              <w:jc w:val="center"/>
            </w:pPr>
            <w:r>
              <w:t>50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6040000">
            <w:pPr>
              <w:pStyle w:val="Style_2"/>
              <w:widowControl w:val="1"/>
              <w:ind/>
              <w:jc w:val="center"/>
            </w:pPr>
            <w:r>
              <w:t>60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7040000">
            <w:pPr>
              <w:pStyle w:val="Style_2"/>
              <w:widowControl w:val="1"/>
              <w:ind/>
              <w:jc w:val="center"/>
            </w:pPr>
            <w:r>
              <w:t>70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8040000">
            <w:pPr>
              <w:pStyle w:val="Style_2"/>
            </w:pPr>
            <w:r>
              <w:t>Сметана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9040000">
            <w:pPr>
              <w:pStyle w:val="Style_2"/>
              <w:widowControl w:val="1"/>
              <w:ind/>
              <w:jc w:val="center"/>
            </w:pPr>
            <w:r>
              <w:t>5</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A040000">
            <w:pPr>
              <w:pStyle w:val="Style_2"/>
              <w:widowControl w:val="1"/>
              <w:ind/>
              <w:jc w:val="center"/>
            </w:pPr>
            <w:r>
              <w:t>8</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B040000">
            <w:pPr>
              <w:pStyle w:val="Style_2"/>
              <w:widowControl w:val="1"/>
              <w:ind/>
              <w:jc w:val="center"/>
            </w:pPr>
            <w:r>
              <w:t>10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C040000">
            <w:pPr>
              <w:pStyle w:val="Style_2"/>
              <w:widowControl w:val="1"/>
              <w:ind/>
              <w:jc w:val="center"/>
            </w:pPr>
            <w:r>
              <w:t>10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D040000">
            <w:pPr>
              <w:pStyle w:val="Style_2"/>
              <w:widowControl w:val="1"/>
              <w:ind/>
              <w:jc w:val="center"/>
            </w:pPr>
            <w:r>
              <w:t>11</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E040000">
            <w:pPr>
              <w:pStyle w:val="Style_2"/>
            </w:pPr>
            <w:r>
              <w:t>Сыр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F040000">
            <w:pPr>
              <w:pStyle w:val="Style_2"/>
              <w:widowControl w:val="1"/>
              <w:ind/>
              <w:jc w:val="center"/>
            </w:pPr>
            <w:r>
              <w:t>5</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0040000">
            <w:pPr>
              <w:pStyle w:val="Style_2"/>
              <w:widowControl w:val="1"/>
              <w:ind/>
              <w:jc w:val="center"/>
            </w:pPr>
            <w:r>
              <w:t>10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1040000">
            <w:pPr>
              <w:pStyle w:val="Style_2"/>
              <w:widowControl w:val="1"/>
              <w:ind/>
              <w:jc w:val="center"/>
            </w:pPr>
            <w:r>
              <w:t>10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2040000">
            <w:pPr>
              <w:pStyle w:val="Style_2"/>
              <w:widowControl w:val="1"/>
              <w:ind/>
              <w:jc w:val="center"/>
            </w:pPr>
            <w:r>
              <w:t>12</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3040000">
            <w:pPr>
              <w:pStyle w:val="Style_2"/>
              <w:widowControl w:val="1"/>
              <w:ind/>
              <w:jc w:val="center"/>
            </w:pPr>
            <w:r>
              <w:t>12</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4040000">
            <w:pPr>
              <w:pStyle w:val="Style_2"/>
            </w:pPr>
            <w:r>
              <w:t>Масло сливочное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5040000">
            <w:pPr>
              <w:pStyle w:val="Style_2"/>
              <w:widowControl w:val="1"/>
              <w:ind/>
              <w:jc w:val="center"/>
            </w:pPr>
            <w:r>
              <w:t>25</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6040000">
            <w:pPr>
              <w:pStyle w:val="Style_2"/>
              <w:widowControl w:val="1"/>
              <w:ind/>
              <w:jc w:val="center"/>
            </w:pPr>
            <w:r>
              <w:t>30</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7040000">
            <w:pPr>
              <w:pStyle w:val="Style_2"/>
              <w:widowControl w:val="1"/>
              <w:ind/>
              <w:jc w:val="center"/>
            </w:pPr>
            <w:r>
              <w:t>35</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8040000">
            <w:pPr>
              <w:pStyle w:val="Style_2"/>
              <w:widowControl w:val="1"/>
              <w:ind/>
              <w:jc w:val="center"/>
            </w:pPr>
            <w:r>
              <w:t>45</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9040000">
            <w:pPr>
              <w:pStyle w:val="Style_2"/>
              <w:widowControl w:val="1"/>
              <w:ind/>
              <w:jc w:val="center"/>
            </w:pPr>
            <w:r>
              <w:t>51</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A040000">
            <w:pPr>
              <w:pStyle w:val="Style_2"/>
            </w:pPr>
            <w:r>
              <w:t>Масло растительное (мл)</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B040000">
            <w:pPr>
              <w:pStyle w:val="Style_2"/>
              <w:widowControl w:val="1"/>
              <w:ind/>
              <w:jc w:val="center"/>
            </w:pPr>
            <w:r>
              <w:t>5</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C040000">
            <w:pPr>
              <w:pStyle w:val="Style_2"/>
              <w:widowControl w:val="1"/>
              <w:ind/>
              <w:jc w:val="center"/>
            </w:pPr>
            <w:r>
              <w:t>7</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D040000">
            <w:pPr>
              <w:pStyle w:val="Style_2"/>
              <w:widowControl w:val="1"/>
              <w:ind/>
              <w:jc w:val="center"/>
            </w:pPr>
            <w:r>
              <w:t>10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E040000">
            <w:pPr>
              <w:pStyle w:val="Style_2"/>
              <w:widowControl w:val="1"/>
              <w:ind/>
              <w:jc w:val="center"/>
            </w:pPr>
            <w:r>
              <w:t>15</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F040000">
            <w:pPr>
              <w:pStyle w:val="Style_2"/>
              <w:widowControl w:val="1"/>
              <w:ind/>
              <w:jc w:val="center"/>
            </w:pPr>
            <w:r>
              <w:t>19</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0040000">
            <w:pPr>
              <w:pStyle w:val="Style_2"/>
            </w:pPr>
            <w:r>
              <w:t>Консервы овощные натуральные (горошек зеленый, кукуруза, фасоль)</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1040000">
            <w:pPr>
              <w:pStyle w:val="Style_2"/>
              <w:widowControl w:val="1"/>
              <w:ind/>
              <w:jc w:val="center"/>
            </w:pPr>
            <w:r>
              <w:t>-</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2040000">
            <w:pPr>
              <w:pStyle w:val="Style_2"/>
              <w:widowControl w:val="1"/>
              <w:ind/>
              <w:jc w:val="center"/>
            </w:pPr>
            <w:r>
              <w:t>-</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3040000">
            <w:pPr>
              <w:pStyle w:val="Style_2"/>
              <w:widowControl w:val="1"/>
              <w:ind/>
              <w:jc w:val="center"/>
            </w:pPr>
            <w:r>
              <w:t>20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4040000">
            <w:pPr>
              <w:pStyle w:val="Style_2"/>
              <w:widowControl w:val="1"/>
              <w:ind/>
              <w:jc w:val="center"/>
            </w:pPr>
            <w:r>
              <w:t>30</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5040000">
            <w:pPr>
              <w:pStyle w:val="Style_2"/>
              <w:widowControl w:val="1"/>
              <w:ind/>
              <w:jc w:val="center"/>
            </w:pPr>
            <w:r>
              <w:t>40</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6040000">
            <w:pPr>
              <w:pStyle w:val="Style_2"/>
            </w:pPr>
            <w:r>
              <w:t>Яйцо (штук)</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7040000">
            <w:pPr>
              <w:pStyle w:val="Style_2"/>
              <w:widowControl w:val="1"/>
              <w:ind/>
              <w:jc w:val="center"/>
            </w:pPr>
            <w:r>
              <w:t>0,5</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8040000">
            <w:pPr>
              <w:pStyle w:val="Style_2"/>
              <w:widowControl w:val="1"/>
              <w:ind/>
              <w:jc w:val="center"/>
            </w:pPr>
            <w:r>
              <w:t>1</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9040000">
            <w:pPr>
              <w:pStyle w:val="Style_2"/>
              <w:widowControl w:val="1"/>
              <w:ind/>
              <w:jc w:val="center"/>
            </w:pPr>
            <w:r>
              <w:t>1</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A040000">
            <w:pPr>
              <w:pStyle w:val="Style_2"/>
              <w:widowControl w:val="1"/>
              <w:ind/>
              <w:jc w:val="center"/>
            </w:pPr>
            <w:r>
              <w:t>1</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B040000">
            <w:pPr>
              <w:pStyle w:val="Style_2"/>
              <w:widowControl w:val="1"/>
              <w:ind/>
              <w:jc w:val="center"/>
            </w:pPr>
            <w:r>
              <w:t>1</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C040000">
            <w:pPr>
              <w:pStyle w:val="Style_2"/>
            </w:pPr>
            <w:r>
              <w:t>Дрожжи хлебопекарные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D040000">
            <w:pPr>
              <w:pStyle w:val="Style_2"/>
              <w:widowControl w:val="1"/>
              <w:ind/>
              <w:jc w:val="center"/>
            </w:pPr>
            <w:r>
              <w:t>0,3</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E040000">
            <w:pPr>
              <w:pStyle w:val="Style_2"/>
              <w:widowControl w:val="1"/>
              <w:ind/>
              <w:jc w:val="center"/>
            </w:pPr>
            <w:r>
              <w:t>0,3</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F040000">
            <w:pPr>
              <w:pStyle w:val="Style_2"/>
              <w:widowControl w:val="1"/>
              <w:ind/>
              <w:jc w:val="center"/>
            </w:pPr>
            <w:r>
              <w:t>0,4</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0040000">
            <w:pPr>
              <w:pStyle w:val="Style_2"/>
              <w:widowControl w:val="1"/>
              <w:ind/>
              <w:jc w:val="center"/>
            </w:pPr>
            <w:r>
              <w:t>0,6</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1040000">
            <w:pPr>
              <w:pStyle w:val="Style_2"/>
              <w:widowControl w:val="1"/>
              <w:ind/>
              <w:jc w:val="center"/>
            </w:pPr>
            <w:r>
              <w:t>0,6</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2040000">
            <w:pPr>
              <w:pStyle w:val="Style_2"/>
            </w:pPr>
            <w:r>
              <w:t>Соль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3040000">
            <w:pPr>
              <w:pStyle w:val="Style_2"/>
              <w:widowControl w:val="1"/>
              <w:ind/>
              <w:jc w:val="center"/>
            </w:pPr>
            <w:r>
              <w:t>1,5</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4040000">
            <w:pPr>
              <w:pStyle w:val="Style_2"/>
              <w:widowControl w:val="1"/>
              <w:ind/>
              <w:jc w:val="center"/>
            </w:pPr>
            <w:r>
              <w:t>3</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5040000">
            <w:pPr>
              <w:pStyle w:val="Style_2"/>
              <w:widowControl w:val="1"/>
              <w:ind/>
              <w:jc w:val="center"/>
            </w:pPr>
            <w:r>
              <w:t>5</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6040000">
            <w:pPr>
              <w:pStyle w:val="Style_2"/>
              <w:widowControl w:val="1"/>
              <w:ind/>
              <w:jc w:val="center"/>
            </w:pPr>
            <w:r>
              <w:t>6</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7040000">
            <w:pPr>
              <w:pStyle w:val="Style_2"/>
              <w:widowControl w:val="1"/>
              <w:ind/>
              <w:jc w:val="center"/>
            </w:pPr>
            <w:r>
              <w:t>8</w:t>
            </w:r>
          </w:p>
        </w:tc>
      </w:tr>
      <w:tr>
        <w:tc>
          <w:tcPr>
            <w:tcW w:type="dxa" w:w="502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8040000">
            <w:pPr>
              <w:pStyle w:val="Style_2"/>
            </w:pPr>
            <w:r>
              <w:t>Специи (г)</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9040000">
            <w:pPr>
              <w:pStyle w:val="Style_2"/>
              <w:widowControl w:val="1"/>
              <w:ind/>
              <w:jc w:val="center"/>
            </w:pPr>
            <w:r>
              <w:t>-</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A040000">
            <w:pPr>
              <w:pStyle w:val="Style_2"/>
              <w:widowControl w:val="1"/>
              <w:ind/>
              <w:jc w:val="center"/>
            </w:pPr>
            <w:r>
              <w:t>1</w:t>
            </w:r>
          </w:p>
        </w:tc>
        <w:tc>
          <w:tcPr>
            <w:tcW w:type="dxa" w:w="99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B040000">
            <w:pPr>
              <w:pStyle w:val="Style_2"/>
              <w:widowControl w:val="1"/>
              <w:ind/>
              <w:jc w:val="center"/>
            </w:pPr>
            <w:r>
              <w:t>1</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C040000">
            <w:pPr>
              <w:pStyle w:val="Style_2"/>
              <w:widowControl w:val="1"/>
              <w:ind/>
              <w:jc w:val="center"/>
            </w:pPr>
            <w:r>
              <w:t>2</w:t>
            </w:r>
          </w:p>
        </w:tc>
        <w:tc>
          <w:tcPr>
            <w:tcW w:type="dxa" w:w="1276"/>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D040000">
            <w:pPr>
              <w:pStyle w:val="Style_2"/>
              <w:widowControl w:val="1"/>
              <w:ind/>
              <w:jc w:val="center"/>
            </w:pPr>
            <w:r>
              <w:t>2</w:t>
            </w:r>
          </w:p>
        </w:tc>
      </w:tr>
    </w:tbl>
    <w:p w14:paraId="9E040000">
      <w:pPr>
        <w:pStyle w:val="Style_2"/>
        <w:widowControl w:val="1"/>
        <w:ind/>
        <w:jc w:val="both"/>
      </w:pPr>
    </w:p>
    <w:p w14:paraId="9F040000">
      <w:pPr>
        <w:pStyle w:val="Style_2"/>
        <w:widowControl w:val="1"/>
        <w:ind/>
        <w:jc w:val="both"/>
      </w:pPr>
    </w:p>
    <w:p w14:paraId="A0040000">
      <w:pPr>
        <w:pStyle w:val="Style_2"/>
        <w:widowControl w:val="1"/>
        <w:ind/>
        <w:jc w:val="both"/>
      </w:pPr>
    </w:p>
    <w:p w14:paraId="A1040000">
      <w:pPr>
        <w:pStyle w:val="Style_2"/>
        <w:widowControl w:val="1"/>
        <w:ind/>
        <w:jc w:val="both"/>
      </w:pPr>
    </w:p>
    <w:p w14:paraId="A2040000">
      <w:pPr>
        <w:pStyle w:val="Style_2"/>
        <w:widowControl w:val="1"/>
        <w:ind/>
        <w:jc w:val="both"/>
      </w:pPr>
    </w:p>
    <w:p w14:paraId="A3040000">
      <w:pPr>
        <w:pStyle w:val="Style_2"/>
        <w:widowControl w:val="1"/>
        <w:ind/>
        <w:jc w:val="both"/>
      </w:pPr>
    </w:p>
    <w:p w14:paraId="A4040000">
      <w:pPr>
        <w:pStyle w:val="Style_2"/>
        <w:widowControl w:val="1"/>
        <w:ind/>
        <w:jc w:val="both"/>
      </w:pPr>
    </w:p>
    <w:p w14:paraId="A5040000">
      <w:pPr>
        <w:pStyle w:val="Style_2"/>
        <w:widowControl w:val="1"/>
        <w:ind/>
        <w:jc w:val="both"/>
      </w:pPr>
    </w:p>
    <w:p w14:paraId="A6040000">
      <w:pPr>
        <w:pStyle w:val="Style_2"/>
        <w:widowControl w:val="1"/>
        <w:ind/>
        <w:jc w:val="both"/>
      </w:pPr>
    </w:p>
    <w:p w14:paraId="A7040000">
      <w:pPr>
        <w:pStyle w:val="Style_2"/>
        <w:widowControl w:val="1"/>
        <w:ind/>
        <w:jc w:val="both"/>
      </w:pPr>
    </w:p>
    <w:p w14:paraId="A8040000">
      <w:pPr>
        <w:pStyle w:val="Style_2"/>
        <w:widowControl w:val="1"/>
        <w:ind/>
        <w:jc w:val="both"/>
      </w:pPr>
    </w:p>
    <w:p w14:paraId="A9040000">
      <w:pPr>
        <w:pStyle w:val="Style_2"/>
        <w:widowControl w:val="1"/>
        <w:ind/>
        <w:jc w:val="both"/>
      </w:pPr>
    </w:p>
    <w:p w14:paraId="AA040000">
      <w:pPr>
        <w:pStyle w:val="Style_2"/>
        <w:widowControl w:val="1"/>
        <w:ind/>
        <w:jc w:val="both"/>
      </w:pPr>
    </w:p>
    <w:p w14:paraId="AB040000">
      <w:pPr>
        <w:pStyle w:val="Style_2"/>
        <w:widowControl w:val="1"/>
        <w:ind/>
        <w:jc w:val="right"/>
        <w:outlineLvl w:val="2"/>
      </w:pPr>
      <w:r>
        <w:t>Таблица 4</w:t>
      </w:r>
    </w:p>
    <w:p w14:paraId="AC040000">
      <w:pPr>
        <w:pStyle w:val="Style_2"/>
        <w:widowControl w:val="1"/>
        <w:ind/>
        <w:jc w:val="both"/>
      </w:pPr>
    </w:p>
    <w:p w14:paraId="AD040000">
      <w:pPr>
        <w:pStyle w:val="Style_4"/>
        <w:widowControl w:val="1"/>
        <w:ind/>
        <w:jc w:val="center"/>
      </w:pPr>
      <w:bookmarkStart w:id="12" w:name="P1104"/>
      <w:bookmarkEnd w:id="12"/>
      <w:r>
        <w:t>Примерная схема питания детей первого года жизни (в нетто г,</w:t>
      </w:r>
    </w:p>
    <w:p w14:paraId="AE040000">
      <w:pPr>
        <w:pStyle w:val="Style_4"/>
        <w:widowControl w:val="1"/>
        <w:ind/>
        <w:jc w:val="center"/>
      </w:pPr>
      <w:r>
        <w:t>мл, на 1 ребенка в сутки)</w:t>
      </w:r>
    </w:p>
    <w:p w14:paraId="AF04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3606"/>
        <w:gridCol w:w="709"/>
        <w:gridCol w:w="709"/>
        <w:gridCol w:w="850"/>
        <w:gridCol w:w="709"/>
        <w:gridCol w:w="850"/>
        <w:gridCol w:w="851"/>
        <w:gridCol w:w="850"/>
        <w:gridCol w:w="1134"/>
      </w:tblGrid>
      <w:tr>
        <w:tc>
          <w:tcPr>
            <w:tcW w:type="dxa" w:w="3606"/>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0040000">
            <w:pPr>
              <w:pStyle w:val="Style_2"/>
              <w:widowControl w:val="1"/>
              <w:ind/>
              <w:jc w:val="center"/>
            </w:pPr>
            <w:r>
              <w:t>Наименование видов пищевой продукции и блюд</w:t>
            </w:r>
          </w:p>
        </w:tc>
        <w:tc>
          <w:tcPr>
            <w:tcW w:type="dxa" w:w="6662"/>
            <w:gridSpan w:val="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1040000">
            <w:pPr>
              <w:pStyle w:val="Style_2"/>
              <w:widowControl w:val="1"/>
              <w:ind/>
              <w:jc w:val="center"/>
            </w:pPr>
            <w:r>
              <w:t>Возраст (месяцы жизни)</w:t>
            </w:r>
          </w:p>
        </w:tc>
      </w:tr>
      <w:tr>
        <w:tc>
          <w:tcPr>
            <w:tcW w:type="dxa" w:w="3606"/>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2040000">
            <w:pPr>
              <w:pStyle w:val="Style_2"/>
              <w:widowControl w:val="1"/>
              <w:ind/>
              <w:jc w:val="center"/>
            </w:pPr>
            <w:r>
              <w:t>2</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3040000">
            <w:pPr>
              <w:pStyle w:val="Style_2"/>
              <w:widowControl w:val="1"/>
              <w:ind/>
              <w:jc w:val="center"/>
            </w:pPr>
            <w:r>
              <w:t>3</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4040000">
            <w:pPr>
              <w:pStyle w:val="Style_2"/>
              <w:widowControl w:val="1"/>
              <w:ind/>
              <w:jc w:val="center"/>
            </w:pPr>
            <w:r>
              <w:t>4</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5040000">
            <w:pPr>
              <w:pStyle w:val="Style_2"/>
              <w:widowControl w:val="1"/>
              <w:ind/>
              <w:jc w:val="center"/>
            </w:pPr>
            <w:r>
              <w:t>5</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6040000">
            <w:pPr>
              <w:pStyle w:val="Style_2"/>
              <w:widowControl w:val="1"/>
              <w:ind/>
              <w:jc w:val="center"/>
            </w:pPr>
            <w:r>
              <w:t>6</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7040000">
            <w:pPr>
              <w:pStyle w:val="Style_2"/>
              <w:widowControl w:val="1"/>
              <w:ind/>
              <w:jc w:val="center"/>
            </w:pPr>
            <w:r>
              <w:t>7</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8040000">
            <w:pPr>
              <w:pStyle w:val="Style_2"/>
              <w:widowControl w:val="1"/>
              <w:ind/>
              <w:jc w:val="center"/>
            </w:pPr>
            <w:r>
              <w:t>8</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9040000">
            <w:pPr>
              <w:pStyle w:val="Style_2"/>
              <w:widowControl w:val="1"/>
              <w:ind/>
              <w:jc w:val="center"/>
            </w:pPr>
            <w:r>
              <w:t>9 - 12</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A040000">
            <w:pPr>
              <w:pStyle w:val="Style_2"/>
            </w:pPr>
            <w:r>
              <w:t>Женское молоко, адаптированная молочная смесь или последующие молочные смеси (мл)</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B040000">
            <w:pPr>
              <w:pStyle w:val="Style_2"/>
              <w:widowControl w:val="1"/>
              <w:ind/>
              <w:jc w:val="center"/>
            </w:pPr>
            <w:r>
              <w:t>800 - 900</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C040000">
            <w:pPr>
              <w:pStyle w:val="Style_2"/>
              <w:widowControl w:val="1"/>
              <w:ind/>
              <w:jc w:val="center"/>
            </w:pPr>
            <w:r>
              <w:t>800 - 900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D040000">
            <w:pPr>
              <w:pStyle w:val="Style_2"/>
              <w:widowControl w:val="1"/>
              <w:ind/>
              <w:jc w:val="center"/>
            </w:pPr>
            <w:r>
              <w:t>800 - 900</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E040000">
            <w:pPr>
              <w:pStyle w:val="Style_2"/>
              <w:widowControl w:val="1"/>
              <w:ind/>
              <w:jc w:val="center"/>
            </w:pPr>
            <w:r>
              <w:t>700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F040000">
            <w:pPr>
              <w:pStyle w:val="Style_2"/>
              <w:widowControl w:val="1"/>
              <w:ind/>
              <w:jc w:val="center"/>
            </w:pPr>
            <w:r>
              <w:t>600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0040000">
            <w:pPr>
              <w:pStyle w:val="Style_2"/>
              <w:widowControl w:val="1"/>
              <w:ind/>
              <w:jc w:val="center"/>
            </w:pPr>
            <w:r>
              <w:t>500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1040000">
            <w:pPr>
              <w:pStyle w:val="Style_2"/>
              <w:widowControl w:val="1"/>
              <w:ind/>
              <w:jc w:val="center"/>
            </w:pPr>
            <w:r>
              <w:t>200 - 400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2040000">
            <w:pPr>
              <w:pStyle w:val="Style_2"/>
              <w:widowControl w:val="1"/>
              <w:ind/>
              <w:jc w:val="center"/>
            </w:pPr>
            <w:r>
              <w:t>200 - 400</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3040000">
            <w:pPr>
              <w:pStyle w:val="Style_2"/>
            </w:pPr>
            <w:r>
              <w:t>фруктовые соки (мл)</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404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5040000">
            <w:pPr>
              <w:pStyle w:val="Style_2"/>
              <w:widowControl w:val="1"/>
              <w:ind/>
              <w:jc w:val="center"/>
            </w:pPr>
            <w:r>
              <w:t>5 - 30</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6040000">
            <w:pPr>
              <w:pStyle w:val="Style_2"/>
              <w:widowControl w:val="1"/>
              <w:ind/>
              <w:jc w:val="center"/>
            </w:pPr>
            <w:r>
              <w:t>40 - 50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7040000">
            <w:pPr>
              <w:pStyle w:val="Style_2"/>
              <w:widowControl w:val="1"/>
              <w:ind/>
              <w:jc w:val="center"/>
            </w:pPr>
            <w:r>
              <w:t>50 - 60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8040000">
            <w:pPr>
              <w:pStyle w:val="Style_2"/>
              <w:widowControl w:val="1"/>
              <w:ind/>
              <w:jc w:val="center"/>
            </w:pPr>
            <w:r>
              <w:t>70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9040000">
            <w:pPr>
              <w:pStyle w:val="Style_2"/>
              <w:widowControl w:val="1"/>
              <w:ind/>
              <w:jc w:val="center"/>
            </w:pPr>
            <w:r>
              <w:t>80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A040000">
            <w:pPr>
              <w:pStyle w:val="Style_2"/>
              <w:widowControl w:val="1"/>
              <w:ind/>
              <w:jc w:val="center"/>
            </w:pPr>
            <w:r>
              <w:t>90 - 100</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B040000">
            <w:pPr>
              <w:pStyle w:val="Style_2"/>
            </w:pPr>
            <w:r>
              <w:t>фруктовое пюре (мл)</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C04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D040000">
            <w:pPr>
              <w:pStyle w:val="Style_2"/>
              <w:widowControl w:val="1"/>
              <w:ind/>
              <w:jc w:val="center"/>
            </w:pPr>
            <w:r>
              <w:t>5 - 30</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E040000">
            <w:pPr>
              <w:pStyle w:val="Style_2"/>
              <w:widowControl w:val="1"/>
              <w:ind/>
              <w:jc w:val="center"/>
            </w:pPr>
            <w:r>
              <w:t>40 - 50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F040000">
            <w:pPr>
              <w:pStyle w:val="Style_2"/>
              <w:widowControl w:val="1"/>
              <w:ind/>
              <w:jc w:val="center"/>
            </w:pPr>
            <w:r>
              <w:t>50 - 60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0040000">
            <w:pPr>
              <w:pStyle w:val="Style_2"/>
              <w:widowControl w:val="1"/>
              <w:ind/>
              <w:jc w:val="center"/>
            </w:pPr>
            <w:r>
              <w:t>70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1040000">
            <w:pPr>
              <w:pStyle w:val="Style_2"/>
              <w:widowControl w:val="1"/>
              <w:ind/>
              <w:jc w:val="center"/>
            </w:pPr>
            <w:r>
              <w:t>80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2040000">
            <w:pPr>
              <w:pStyle w:val="Style_2"/>
              <w:widowControl w:val="1"/>
              <w:ind/>
              <w:jc w:val="center"/>
            </w:pPr>
            <w:r>
              <w:t>90 - 100</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3040000">
            <w:pPr>
              <w:pStyle w:val="Style_2"/>
            </w:pPr>
            <w:r>
              <w:t>творог (г)</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404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5040000">
            <w:pPr>
              <w:pStyle w:val="Style_2"/>
              <w:widowControl w:val="1"/>
              <w:ind/>
              <w:jc w:val="center"/>
            </w:pPr>
            <w:r>
              <w:t>-</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604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7040000">
            <w:pPr>
              <w:pStyle w:val="Style_2"/>
              <w:widowControl w:val="1"/>
              <w:ind/>
              <w:jc w:val="center"/>
            </w:pPr>
            <w:r>
              <w:t>10 - 40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8040000">
            <w:pPr>
              <w:pStyle w:val="Style_2"/>
              <w:widowControl w:val="1"/>
              <w:ind/>
              <w:jc w:val="center"/>
            </w:pPr>
            <w:r>
              <w:t>40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9040000">
            <w:pPr>
              <w:pStyle w:val="Style_2"/>
              <w:widowControl w:val="1"/>
              <w:ind/>
              <w:jc w:val="center"/>
            </w:pPr>
            <w:r>
              <w:t>40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A040000">
            <w:pPr>
              <w:pStyle w:val="Style_2"/>
              <w:widowControl w:val="1"/>
              <w:ind/>
              <w:jc w:val="center"/>
            </w:pPr>
            <w:r>
              <w:t>50</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B040000">
            <w:pPr>
              <w:pStyle w:val="Style_2"/>
            </w:pPr>
            <w:r>
              <w:t>желток (шт.)</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C04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D040000">
            <w:pPr>
              <w:pStyle w:val="Style_2"/>
              <w:widowControl w:val="1"/>
              <w:ind/>
              <w:jc w:val="center"/>
            </w:pPr>
            <w:r>
              <w:t>-</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E04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F040000">
            <w:pPr>
              <w:pStyle w:val="Style_2"/>
              <w:widowControl w:val="1"/>
              <w:ind/>
              <w:jc w:val="center"/>
            </w:pPr>
            <w:r>
              <w:t>-</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0040000">
            <w:pPr>
              <w:pStyle w:val="Style_2"/>
              <w:widowControl w:val="1"/>
              <w:ind/>
              <w:jc w:val="center"/>
            </w:pPr>
            <w:r>
              <w:t>0,25</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1040000">
            <w:pPr>
              <w:pStyle w:val="Style_2"/>
              <w:widowControl w:val="1"/>
              <w:ind/>
              <w:jc w:val="center"/>
            </w:pPr>
            <w:r>
              <w:t>0,50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2040000">
            <w:pPr>
              <w:pStyle w:val="Style_2"/>
              <w:widowControl w:val="1"/>
              <w:ind/>
              <w:jc w:val="center"/>
            </w:pPr>
            <w:r>
              <w:t>0,50</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3040000">
            <w:pPr>
              <w:pStyle w:val="Style_2"/>
            </w:pPr>
            <w:r>
              <w:t>овощное пюре (г)</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404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5040000">
            <w:pPr>
              <w:pStyle w:val="Style_2"/>
              <w:widowControl w:val="1"/>
              <w:ind/>
              <w:jc w:val="center"/>
            </w:pPr>
            <w:r>
              <w:t>10 - 100</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6040000">
            <w:pPr>
              <w:pStyle w:val="Style_2"/>
              <w:widowControl w:val="1"/>
              <w:ind/>
              <w:jc w:val="center"/>
            </w:pPr>
            <w:r>
              <w:t>100 - 150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7040000">
            <w:pPr>
              <w:pStyle w:val="Style_2"/>
              <w:widowControl w:val="1"/>
              <w:ind/>
              <w:jc w:val="center"/>
            </w:pPr>
            <w:r>
              <w:t>150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8040000">
            <w:pPr>
              <w:pStyle w:val="Style_2"/>
              <w:widowControl w:val="1"/>
              <w:ind/>
              <w:jc w:val="center"/>
            </w:pPr>
            <w:r>
              <w:t>170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9040000">
            <w:pPr>
              <w:pStyle w:val="Style_2"/>
              <w:widowControl w:val="1"/>
              <w:ind/>
              <w:jc w:val="center"/>
            </w:pPr>
            <w:r>
              <w:t>180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A040000">
            <w:pPr>
              <w:pStyle w:val="Style_2"/>
              <w:widowControl w:val="1"/>
              <w:ind/>
              <w:jc w:val="center"/>
            </w:pPr>
            <w:r>
              <w:t>200</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B040000">
            <w:pPr>
              <w:pStyle w:val="Style_2"/>
            </w:pPr>
            <w:r>
              <w:t>каша (г)</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C04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D040000">
            <w:pPr>
              <w:pStyle w:val="Style_2"/>
              <w:widowControl w:val="1"/>
              <w:ind/>
              <w:jc w:val="center"/>
            </w:pPr>
            <w:r>
              <w:t>10 - 100</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E040000">
            <w:pPr>
              <w:pStyle w:val="Style_2"/>
              <w:widowControl w:val="1"/>
              <w:ind/>
              <w:jc w:val="center"/>
            </w:pPr>
            <w:r>
              <w:t>100 - 150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F040000">
            <w:pPr>
              <w:pStyle w:val="Style_2"/>
              <w:widowControl w:val="1"/>
              <w:ind/>
              <w:jc w:val="center"/>
            </w:pPr>
            <w:r>
              <w:t>150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0040000">
            <w:pPr>
              <w:pStyle w:val="Style_2"/>
              <w:widowControl w:val="1"/>
              <w:ind/>
              <w:jc w:val="center"/>
            </w:pPr>
            <w:r>
              <w:t>150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1040000">
            <w:pPr>
              <w:pStyle w:val="Style_2"/>
              <w:widowControl w:val="1"/>
              <w:ind/>
              <w:jc w:val="center"/>
            </w:pPr>
            <w:r>
              <w:t>180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2040000">
            <w:pPr>
              <w:pStyle w:val="Style_2"/>
              <w:widowControl w:val="1"/>
              <w:ind/>
              <w:jc w:val="center"/>
            </w:pPr>
            <w:r>
              <w:t>200</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3040000">
            <w:pPr>
              <w:pStyle w:val="Style_2"/>
            </w:pPr>
            <w:r>
              <w:t>мясное пюре (г)</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404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5040000">
            <w:pPr>
              <w:pStyle w:val="Style_2"/>
              <w:widowControl w:val="1"/>
              <w:ind/>
              <w:jc w:val="center"/>
            </w:pPr>
            <w:r>
              <w:t>-</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604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7040000">
            <w:pPr>
              <w:pStyle w:val="Style_2"/>
              <w:widowControl w:val="1"/>
              <w:ind/>
              <w:jc w:val="center"/>
            </w:pPr>
            <w:r>
              <w:t>5 - 30</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8040000">
            <w:pPr>
              <w:pStyle w:val="Style_2"/>
              <w:widowControl w:val="1"/>
              <w:ind/>
              <w:jc w:val="center"/>
            </w:pPr>
            <w:r>
              <w:t>30</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9040000">
            <w:pPr>
              <w:pStyle w:val="Style_2"/>
              <w:widowControl w:val="1"/>
              <w:ind/>
              <w:jc w:val="center"/>
            </w:pPr>
            <w:r>
              <w:t>50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A040000">
            <w:pPr>
              <w:pStyle w:val="Style_2"/>
              <w:widowControl w:val="1"/>
              <w:ind/>
              <w:jc w:val="center"/>
            </w:pPr>
            <w:r>
              <w:t>60 - 70</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B040000">
            <w:pPr>
              <w:pStyle w:val="Style_2"/>
            </w:pPr>
            <w:r>
              <w:t>рыбное пюре (г)</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C04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D040000">
            <w:pPr>
              <w:pStyle w:val="Style_2"/>
              <w:widowControl w:val="1"/>
              <w:ind/>
              <w:jc w:val="center"/>
            </w:pPr>
            <w:r>
              <w:t>-</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E04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FF040000">
            <w:pPr>
              <w:pStyle w:val="Style_2"/>
              <w:widowControl w:val="1"/>
              <w:ind/>
              <w:jc w:val="center"/>
            </w:pPr>
            <w:r>
              <w:t>-</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005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1050000">
            <w:pPr>
              <w:pStyle w:val="Style_2"/>
              <w:widowControl w:val="1"/>
              <w:ind/>
              <w:jc w:val="center"/>
            </w:pPr>
            <w:r>
              <w:t>5 - 30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2050000">
            <w:pPr>
              <w:pStyle w:val="Style_2"/>
              <w:widowControl w:val="1"/>
              <w:ind/>
              <w:jc w:val="center"/>
            </w:pPr>
            <w:r>
              <w:t>30 - 60</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3050000">
            <w:pPr>
              <w:pStyle w:val="Style_2"/>
            </w:pPr>
            <w:r>
              <w:t>кефир и неадаптированные кисломолочные продукты (мл)</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405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5050000">
            <w:pPr>
              <w:pStyle w:val="Style_2"/>
              <w:widowControl w:val="1"/>
              <w:ind/>
              <w:jc w:val="center"/>
            </w:pPr>
            <w:r>
              <w:t>-</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605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7050000">
            <w:pPr>
              <w:pStyle w:val="Style_2"/>
              <w:widowControl w:val="1"/>
              <w:ind/>
              <w:jc w:val="center"/>
            </w:pPr>
            <w:r>
              <w:t>-</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805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9050000">
            <w:pPr>
              <w:pStyle w:val="Style_2"/>
              <w:widowControl w:val="1"/>
              <w:ind/>
              <w:jc w:val="center"/>
            </w:pPr>
            <w:r>
              <w:t>200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A050000">
            <w:pPr>
              <w:pStyle w:val="Style_2"/>
              <w:widowControl w:val="1"/>
              <w:ind/>
              <w:jc w:val="center"/>
            </w:pPr>
            <w:r>
              <w:t>200</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B050000">
            <w:pPr>
              <w:pStyle w:val="Style_2"/>
            </w:pPr>
            <w:r>
              <w:t>цельное молоко (мл)</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C05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D050000">
            <w:pPr>
              <w:pStyle w:val="Style_2"/>
              <w:widowControl w:val="1"/>
              <w:ind/>
              <w:jc w:val="center"/>
            </w:pPr>
            <w:r>
              <w:t xml:space="preserve">100 </w:t>
            </w:r>
            <w:r>
              <w:rPr>
                <w:color w:val="0000FF"/>
              </w:rPr>
              <w:fldChar w:fldCharType="begin"/>
            </w:r>
            <w:r>
              <w:rPr>
                <w:color w:val="0000FF"/>
              </w:rPr>
              <w:instrText>HYPERLINK \l "P1238" \o "--------------------------------"</w:instrText>
            </w:r>
            <w:r>
              <w:rPr>
                <w:color w:val="0000FF"/>
              </w:rPr>
              <w:fldChar w:fldCharType="separate"/>
            </w:r>
            <w:r>
              <w:rPr>
                <w:color w:val="0000FF"/>
              </w:rPr>
              <w:t>&lt;*&gt;</w:t>
            </w:r>
            <w:r>
              <w:rPr>
                <w:color w:val="0000FF"/>
              </w:rPr>
              <w:fldChar w:fldCharType="end"/>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E050000">
            <w:pPr>
              <w:pStyle w:val="Style_2"/>
              <w:widowControl w:val="1"/>
              <w:ind/>
              <w:jc w:val="center"/>
            </w:pPr>
            <w:r>
              <w:t xml:space="preserve">200 </w:t>
            </w:r>
            <w:r>
              <w:rPr>
                <w:color w:val="0000FF"/>
              </w:rPr>
              <w:fldChar w:fldCharType="begin"/>
            </w:r>
            <w:r>
              <w:rPr>
                <w:color w:val="0000FF"/>
              </w:rPr>
              <w:instrText>HYPERLINK \l "P1238" \o "--------------------------------"</w:instrText>
            </w:r>
            <w:r>
              <w:rPr>
                <w:color w:val="0000FF"/>
              </w:rPr>
              <w:fldChar w:fldCharType="separate"/>
            </w:r>
            <w:r>
              <w:rPr>
                <w:color w:val="0000FF"/>
              </w:rPr>
              <w:t>&lt;*&gt;</w:t>
            </w:r>
            <w:r>
              <w:rPr>
                <w:color w:val="0000FF"/>
              </w:rPr>
              <w:fldChar w:fldCharType="end"/>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0F050000">
            <w:pPr>
              <w:pStyle w:val="Style_2"/>
              <w:widowControl w:val="1"/>
              <w:ind/>
              <w:jc w:val="center"/>
            </w:pPr>
            <w:r>
              <w:t xml:space="preserve">200 </w:t>
            </w:r>
            <w:r>
              <w:rPr>
                <w:color w:val="0000FF"/>
              </w:rPr>
              <w:fldChar w:fldCharType="begin"/>
            </w:r>
            <w:r>
              <w:rPr>
                <w:color w:val="0000FF"/>
              </w:rPr>
              <w:instrText>HYPERLINK \l "P1238" \o "--------------------------------"</w:instrText>
            </w:r>
            <w:r>
              <w:rPr>
                <w:color w:val="0000FF"/>
              </w:rPr>
              <w:fldChar w:fldCharType="separate"/>
            </w:r>
            <w:r>
              <w:rPr>
                <w:color w:val="0000FF"/>
              </w:rPr>
              <w:t>&lt;*&gt;</w:t>
            </w:r>
            <w:r>
              <w:rPr>
                <w:color w:val="0000FF"/>
              </w:rPr>
              <w:fldChar w:fldCharType="end"/>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0050000">
            <w:pPr>
              <w:pStyle w:val="Style_2"/>
              <w:widowControl w:val="1"/>
              <w:ind/>
              <w:jc w:val="center"/>
            </w:pPr>
            <w:r>
              <w:t xml:space="preserve">200 </w:t>
            </w:r>
            <w:r>
              <w:rPr>
                <w:color w:val="0000FF"/>
              </w:rPr>
              <w:fldChar w:fldCharType="begin"/>
            </w:r>
            <w:r>
              <w:rPr>
                <w:color w:val="0000FF"/>
              </w:rPr>
              <w:instrText>HYPERLINK \l "P1238" \o "--------------------------------"</w:instrText>
            </w:r>
            <w:r>
              <w:rPr>
                <w:color w:val="0000FF"/>
              </w:rPr>
              <w:fldChar w:fldCharType="separate"/>
            </w:r>
            <w:r>
              <w:rPr>
                <w:color w:val="0000FF"/>
              </w:rPr>
              <w:t>&lt;*&gt;</w:t>
            </w:r>
            <w:r>
              <w:rPr>
                <w:color w:val="0000FF"/>
              </w:rPr>
              <w:fldChar w:fldCharType="end"/>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1050000">
            <w:pPr>
              <w:pStyle w:val="Style_2"/>
              <w:widowControl w:val="1"/>
              <w:ind/>
              <w:jc w:val="center"/>
            </w:pPr>
            <w:r>
              <w:t xml:space="preserve">200 </w:t>
            </w:r>
            <w:r>
              <w:rPr>
                <w:color w:val="0000FF"/>
              </w:rPr>
              <w:fldChar w:fldCharType="begin"/>
            </w:r>
            <w:r>
              <w:rPr>
                <w:color w:val="0000FF"/>
              </w:rPr>
              <w:instrText>HYPERLINK \l "P1238" \o "--------------------------------"</w:instrText>
            </w:r>
            <w:r>
              <w:rPr>
                <w:color w:val="0000FF"/>
              </w:rPr>
              <w:fldChar w:fldCharType="separate"/>
            </w:r>
            <w:r>
              <w:rPr>
                <w:color w:val="0000FF"/>
              </w:rPr>
              <w:t>&lt;**&gt;</w:t>
            </w:r>
            <w:r>
              <w:rPr>
                <w:color w:val="0000FF"/>
              </w:rPr>
              <w:fldChar w:fldCharType="end"/>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2050000">
            <w:pPr>
              <w:pStyle w:val="Style_2"/>
              <w:widowControl w:val="1"/>
              <w:ind/>
              <w:jc w:val="center"/>
            </w:pPr>
            <w:r>
              <w:t xml:space="preserve">200 </w:t>
            </w:r>
            <w:r>
              <w:rPr>
                <w:color w:val="0000FF"/>
              </w:rPr>
              <w:fldChar w:fldCharType="begin"/>
            </w:r>
            <w:r>
              <w:rPr>
                <w:color w:val="0000FF"/>
              </w:rPr>
              <w:instrText>HYPERLINK \l "P1238" \o "--------------------------------"</w:instrText>
            </w:r>
            <w:r>
              <w:rPr>
                <w:color w:val="0000FF"/>
              </w:rPr>
              <w:fldChar w:fldCharType="separate"/>
            </w:r>
            <w:r>
              <w:rPr>
                <w:color w:val="0000FF"/>
              </w:rPr>
              <w:t>&lt;**&gt;</w:t>
            </w:r>
            <w:r>
              <w:rPr>
                <w:color w:val="0000FF"/>
              </w:rPr>
              <w:fldChar w:fldCharType="end"/>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3050000">
            <w:pPr>
              <w:pStyle w:val="Style_2"/>
            </w:pPr>
            <w:r>
              <w:t>хлеб (пшеничный, в/с) (г)</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405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5050000">
            <w:pPr>
              <w:pStyle w:val="Style_2"/>
              <w:widowControl w:val="1"/>
              <w:ind/>
              <w:jc w:val="center"/>
            </w:pPr>
            <w:r>
              <w:t>-</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605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7050000">
            <w:pPr>
              <w:pStyle w:val="Style_2"/>
              <w:widowControl w:val="1"/>
              <w:ind/>
              <w:jc w:val="center"/>
            </w:pPr>
            <w:r>
              <w:t>-</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805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9050000">
            <w:pPr>
              <w:pStyle w:val="Style_2"/>
              <w:widowControl w:val="1"/>
              <w:ind/>
              <w:jc w:val="center"/>
            </w:pPr>
            <w:r>
              <w:t>5</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A050000">
            <w:pPr>
              <w:pStyle w:val="Style_2"/>
              <w:widowControl w:val="1"/>
              <w:ind/>
              <w:jc w:val="center"/>
            </w:pPr>
            <w:r>
              <w:t>10</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B050000">
            <w:pPr>
              <w:pStyle w:val="Style_2"/>
            </w:pPr>
            <w:r>
              <w:t>сухари, печенье (г)</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C05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D050000">
            <w:pPr>
              <w:pStyle w:val="Style_2"/>
              <w:widowControl w:val="1"/>
              <w:ind/>
              <w:jc w:val="center"/>
            </w:pPr>
            <w:r>
              <w:t>-</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E05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F050000">
            <w:pPr>
              <w:pStyle w:val="Style_2"/>
              <w:widowControl w:val="1"/>
              <w:ind/>
              <w:jc w:val="center"/>
            </w:pPr>
            <w:r>
              <w:t>-</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0050000">
            <w:pPr>
              <w:pStyle w:val="Style_2"/>
              <w:widowControl w:val="1"/>
              <w:ind/>
              <w:jc w:val="center"/>
            </w:pPr>
            <w:r>
              <w:t>5</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1050000">
            <w:pPr>
              <w:pStyle w:val="Style_2"/>
              <w:widowControl w:val="1"/>
              <w:ind/>
              <w:jc w:val="center"/>
            </w:pPr>
            <w:r>
              <w:t>5</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2050000">
            <w:pPr>
              <w:pStyle w:val="Style_2"/>
              <w:widowControl w:val="1"/>
              <w:ind/>
              <w:jc w:val="center"/>
            </w:pPr>
            <w:r>
              <w:t>10 - 15</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3050000">
            <w:pPr>
              <w:pStyle w:val="Style_2"/>
            </w:pPr>
            <w:r>
              <w:t>растительное масло (мл)</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405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5050000">
            <w:pPr>
              <w:pStyle w:val="Style_2"/>
              <w:widowControl w:val="1"/>
              <w:ind/>
              <w:jc w:val="center"/>
            </w:pPr>
            <w:r>
              <w:t>-</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6050000">
            <w:pPr>
              <w:pStyle w:val="Style_2"/>
              <w:widowControl w:val="1"/>
              <w:ind/>
              <w:jc w:val="center"/>
            </w:pPr>
            <w:r>
              <w:t>1 - 3</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7050000">
            <w:pPr>
              <w:pStyle w:val="Style_2"/>
              <w:widowControl w:val="1"/>
              <w:ind/>
              <w:jc w:val="center"/>
            </w:pPr>
            <w:r>
              <w:t>3</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8050000">
            <w:pPr>
              <w:pStyle w:val="Style_2"/>
              <w:widowControl w:val="1"/>
              <w:ind/>
              <w:jc w:val="center"/>
            </w:pPr>
            <w:r>
              <w:t>5</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9050000">
            <w:pPr>
              <w:pStyle w:val="Style_2"/>
              <w:widowControl w:val="1"/>
              <w:ind/>
              <w:jc w:val="center"/>
            </w:pPr>
            <w:r>
              <w:t>5</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A050000">
            <w:pPr>
              <w:pStyle w:val="Style_2"/>
              <w:widowControl w:val="1"/>
              <w:ind/>
              <w:jc w:val="center"/>
            </w:pPr>
            <w:r>
              <w:t>6</w:t>
            </w:r>
          </w:p>
        </w:tc>
      </w:tr>
      <w:tr>
        <w:tc>
          <w:tcPr>
            <w:tcW w:type="dxa" w:w="36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B050000">
            <w:pPr>
              <w:pStyle w:val="Style_2"/>
            </w:pPr>
            <w:r>
              <w:t>сливочное масло (г)</w:t>
            </w:r>
          </w:p>
        </w:tc>
        <w:tc>
          <w:tcPr>
            <w:tcW w:type="dxa" w:w="14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C050000">
            <w:pPr>
              <w:pStyle w:val="Style_2"/>
              <w:widowControl w:val="1"/>
              <w:ind/>
              <w:jc w:val="center"/>
            </w:pPr>
            <w:r>
              <w:t>-</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D050000">
            <w:pPr>
              <w:pStyle w:val="Style_2"/>
              <w:widowControl w:val="1"/>
              <w:ind/>
              <w:jc w:val="center"/>
            </w:pPr>
            <w:r>
              <w:t>-</w:t>
            </w:r>
          </w:p>
        </w:tc>
        <w:tc>
          <w:tcPr>
            <w:tcW w:type="dxa" w:w="70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E050000">
            <w:pPr>
              <w:pStyle w:val="Style_2"/>
              <w:widowControl w:val="1"/>
              <w:ind/>
              <w:jc w:val="center"/>
            </w:pPr>
            <w:r>
              <w:t>1 - 4</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2F050000">
            <w:pPr>
              <w:pStyle w:val="Style_2"/>
              <w:widowControl w:val="1"/>
              <w:ind/>
              <w:jc w:val="center"/>
            </w:pPr>
            <w:r>
              <w:t>4</w:t>
            </w: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0050000">
            <w:pPr>
              <w:pStyle w:val="Style_2"/>
              <w:widowControl w:val="1"/>
              <w:ind/>
              <w:jc w:val="center"/>
            </w:pPr>
            <w:r>
              <w:t>4</w:t>
            </w: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1050000">
            <w:pPr>
              <w:pStyle w:val="Style_2"/>
              <w:widowControl w:val="1"/>
              <w:ind/>
              <w:jc w:val="center"/>
            </w:pPr>
            <w:r>
              <w:t>5</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2050000">
            <w:pPr>
              <w:pStyle w:val="Style_2"/>
              <w:widowControl w:val="1"/>
              <w:ind/>
              <w:jc w:val="center"/>
            </w:pPr>
            <w:r>
              <w:t>6</w:t>
            </w:r>
          </w:p>
        </w:tc>
      </w:tr>
      <w:tr>
        <w:tc>
          <w:tcPr>
            <w:tcW w:type="dxa" w:w="10268"/>
            <w:gridSpan w:val="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3050000">
            <w:pPr>
              <w:pStyle w:val="Style_2"/>
              <w:widowControl w:val="1"/>
              <w:ind w:firstLine="540"/>
              <w:jc w:val="both"/>
            </w:pPr>
            <w:bookmarkStart w:id="13" w:name="P1238"/>
            <w:bookmarkEnd w:id="13"/>
            <w:r>
              <w:t>&lt;*&gt; Для приготовления каш.</w:t>
            </w:r>
          </w:p>
          <w:p w14:paraId="34050000">
            <w:pPr>
              <w:pStyle w:val="Style_2"/>
              <w:widowControl w:val="1"/>
              <w:ind w:firstLine="540"/>
              <w:jc w:val="both"/>
            </w:pPr>
            <w:r>
              <w:t>&lt;**&gt; В зависимости от количества потребляемой молочной смеси или женского молока.</w:t>
            </w:r>
          </w:p>
        </w:tc>
      </w:tr>
    </w:tbl>
    <w:p w14:paraId="35050000">
      <w:pPr>
        <w:pStyle w:val="Style_2"/>
        <w:widowControl w:val="1"/>
        <w:ind/>
        <w:jc w:val="right"/>
        <w:outlineLvl w:val="2"/>
      </w:pPr>
      <w:r>
        <w:t>Таблица 5</w:t>
      </w:r>
    </w:p>
    <w:p w14:paraId="36050000">
      <w:pPr>
        <w:pStyle w:val="Style_2"/>
        <w:widowControl w:val="1"/>
        <w:ind/>
        <w:jc w:val="both"/>
      </w:pPr>
    </w:p>
    <w:p w14:paraId="37050000">
      <w:pPr>
        <w:pStyle w:val="Style_4"/>
        <w:widowControl w:val="1"/>
        <w:ind/>
        <w:jc w:val="center"/>
      </w:pPr>
      <w:r>
        <w:t>Среднесуточные наборы пищевой продукции для организации</w:t>
      </w:r>
    </w:p>
    <w:p w14:paraId="38050000">
      <w:pPr>
        <w:pStyle w:val="Style_4"/>
        <w:widowControl w:val="1"/>
        <w:ind/>
        <w:jc w:val="center"/>
      </w:pPr>
      <w:r>
        <w:t>питания кадетов, обучающихся в образовательных организациях</w:t>
      </w:r>
    </w:p>
    <w:p w14:paraId="39050000">
      <w:pPr>
        <w:pStyle w:val="Style_4"/>
        <w:widowControl w:val="1"/>
        <w:ind/>
        <w:jc w:val="center"/>
      </w:pPr>
      <w:r>
        <w:t>кадетского типа и кадетской направленности (в нетто г, мл,</w:t>
      </w:r>
    </w:p>
    <w:p w14:paraId="3A050000">
      <w:pPr>
        <w:pStyle w:val="Style_4"/>
        <w:widowControl w:val="1"/>
        <w:ind/>
        <w:jc w:val="center"/>
      </w:pPr>
      <w:r>
        <w:t>на 1 чел. в сутки)</w:t>
      </w:r>
    </w:p>
    <w:p w14:paraId="3B05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8000"/>
        <w:gridCol w:w="1134"/>
        <w:gridCol w:w="1134"/>
      </w:tblGrid>
      <w:tr>
        <w:tc>
          <w:tcPr>
            <w:tcW w:type="dxa" w:w="8000"/>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C050000">
            <w:pPr>
              <w:pStyle w:val="Style_2"/>
              <w:widowControl w:val="1"/>
              <w:ind/>
              <w:jc w:val="center"/>
            </w:pPr>
            <w:r>
              <w:t>Наименование видов пищевой продукции питания</w:t>
            </w:r>
          </w:p>
        </w:tc>
        <w:tc>
          <w:tcPr>
            <w:tcW w:type="dxa" w:w="226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D050000">
            <w:pPr>
              <w:pStyle w:val="Style_2"/>
              <w:widowControl w:val="1"/>
              <w:ind/>
              <w:jc w:val="center"/>
            </w:pPr>
            <w:r>
              <w:t>Возраст</w:t>
            </w:r>
          </w:p>
        </w:tc>
      </w:tr>
      <w:tr>
        <w:tc>
          <w:tcPr>
            <w:tcW w:type="dxa" w:w="8000"/>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E050000">
            <w:pPr>
              <w:pStyle w:val="Style_2"/>
              <w:widowControl w:val="1"/>
              <w:ind/>
              <w:jc w:val="center"/>
            </w:pPr>
            <w:r>
              <w:t>5 - 8 класс</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F050000">
            <w:pPr>
              <w:pStyle w:val="Style_2"/>
              <w:widowControl w:val="1"/>
              <w:ind/>
              <w:jc w:val="center"/>
            </w:pPr>
            <w:r>
              <w:t>9 - 11 класс</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0050000">
            <w:pPr>
              <w:pStyle w:val="Style_2"/>
            </w:pPr>
            <w:r>
              <w:t>Хлеб ржаной (из смеси ржаной и обдирной муки)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1050000">
            <w:pPr>
              <w:pStyle w:val="Style_2"/>
              <w:widowControl w:val="1"/>
              <w:ind/>
              <w:jc w:val="center"/>
            </w:pPr>
            <w:r>
              <w:t>120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2050000">
            <w:pPr>
              <w:pStyle w:val="Style_2"/>
              <w:widowControl w:val="1"/>
              <w:ind/>
              <w:jc w:val="center"/>
            </w:pPr>
            <w:r>
              <w:t>150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3050000">
            <w:pPr>
              <w:pStyle w:val="Style_2"/>
            </w:pPr>
            <w:r>
              <w:t>Хлеб пшеничный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4050000">
            <w:pPr>
              <w:pStyle w:val="Style_2"/>
              <w:widowControl w:val="1"/>
              <w:ind/>
              <w:jc w:val="center"/>
            </w:pPr>
            <w:r>
              <w:t>200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5050000">
            <w:pPr>
              <w:pStyle w:val="Style_2"/>
              <w:widowControl w:val="1"/>
              <w:ind/>
              <w:jc w:val="center"/>
            </w:pPr>
            <w:r>
              <w:t>250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6050000">
            <w:pPr>
              <w:pStyle w:val="Style_2"/>
            </w:pPr>
            <w:r>
              <w:t>Мука пшеничная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7050000">
            <w:pPr>
              <w:pStyle w:val="Style_2"/>
              <w:widowControl w:val="1"/>
              <w:ind/>
              <w:jc w:val="center"/>
            </w:pPr>
            <w:r>
              <w:t>35</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8050000">
            <w:pPr>
              <w:pStyle w:val="Style_2"/>
              <w:widowControl w:val="1"/>
              <w:ind/>
              <w:jc w:val="center"/>
            </w:pPr>
            <w:r>
              <w:t>45</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9050000">
            <w:pPr>
              <w:pStyle w:val="Style_2"/>
            </w:pPr>
            <w:r>
              <w:t>Крупы, бобовые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A050000">
            <w:pPr>
              <w:pStyle w:val="Style_2"/>
              <w:widowControl w:val="1"/>
              <w:ind/>
              <w:jc w:val="center"/>
            </w:pPr>
            <w:r>
              <w:t>50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B050000">
            <w:pPr>
              <w:pStyle w:val="Style_2"/>
              <w:widowControl w:val="1"/>
              <w:ind/>
              <w:jc w:val="center"/>
            </w:pPr>
            <w:r>
              <w:t>70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C050000">
            <w:pPr>
              <w:pStyle w:val="Style_2"/>
            </w:pPr>
            <w:r>
              <w:t>Макаронные изделия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D050000">
            <w:pPr>
              <w:pStyle w:val="Style_2"/>
              <w:widowControl w:val="1"/>
              <w:ind/>
              <w:jc w:val="center"/>
            </w:pPr>
            <w:r>
              <w:t>20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E050000">
            <w:pPr>
              <w:pStyle w:val="Style_2"/>
              <w:widowControl w:val="1"/>
              <w:ind/>
              <w:jc w:val="center"/>
            </w:pPr>
            <w:r>
              <w:t>30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F050000">
            <w:pPr>
              <w:pStyle w:val="Style_2"/>
            </w:pPr>
            <w:r>
              <w:t>Картофель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0050000">
            <w:pPr>
              <w:pStyle w:val="Style_2"/>
              <w:widowControl w:val="1"/>
              <w:ind/>
              <w:jc w:val="center"/>
            </w:pPr>
            <w:r>
              <w:t>300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1050000">
            <w:pPr>
              <w:pStyle w:val="Style_2"/>
              <w:widowControl w:val="1"/>
              <w:ind/>
              <w:jc w:val="center"/>
            </w:pPr>
            <w:r>
              <w:t>350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2050000">
            <w:pPr>
              <w:pStyle w:val="Style_2"/>
            </w:pPr>
            <w:r>
              <w:t>Овощи (свежие, мороженые), включая соленые и квашеные (не более 10% от общего количества овощей), в т.ч. томат-пюре, зелень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3050000">
            <w:pPr>
              <w:pStyle w:val="Style_2"/>
              <w:widowControl w:val="1"/>
              <w:ind/>
              <w:jc w:val="center"/>
            </w:pPr>
            <w:r>
              <w:t>400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4050000">
            <w:pPr>
              <w:pStyle w:val="Style_2"/>
              <w:widowControl w:val="1"/>
              <w:ind/>
              <w:jc w:val="center"/>
            </w:pPr>
            <w:r>
              <w:t>450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5050000">
            <w:pPr>
              <w:pStyle w:val="Style_2"/>
            </w:pPr>
            <w:r>
              <w:t>Консервы овощные натуральные (горошек зеленый, кукуруза, фасоль)</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6050000">
            <w:pPr>
              <w:pStyle w:val="Style_2"/>
              <w:widowControl w:val="1"/>
              <w:ind/>
              <w:jc w:val="center"/>
            </w:pPr>
            <w:r>
              <w:t>30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7050000">
            <w:pPr>
              <w:pStyle w:val="Style_2"/>
              <w:widowControl w:val="1"/>
              <w:ind/>
              <w:jc w:val="center"/>
            </w:pPr>
            <w:r>
              <w:t>40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8050000">
            <w:pPr>
              <w:pStyle w:val="Style_2"/>
            </w:pPr>
            <w:r>
              <w:t>Фрукты свежие, ягоды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9050000">
            <w:pPr>
              <w:pStyle w:val="Style_2"/>
              <w:widowControl w:val="1"/>
              <w:ind/>
              <w:jc w:val="center"/>
            </w:pPr>
            <w:r>
              <w:t>400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A050000">
            <w:pPr>
              <w:pStyle w:val="Style_2"/>
              <w:widowControl w:val="1"/>
              <w:ind/>
              <w:jc w:val="center"/>
            </w:pPr>
            <w:r>
              <w:t>400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B050000">
            <w:pPr>
              <w:pStyle w:val="Style_2"/>
            </w:pPr>
            <w:r>
              <w:t>Сухофрукты, орехи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C050000">
            <w:pPr>
              <w:pStyle w:val="Style_2"/>
              <w:widowControl w:val="1"/>
              <w:ind/>
              <w:jc w:val="center"/>
            </w:pPr>
            <w:r>
              <w:t>90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D050000">
            <w:pPr>
              <w:pStyle w:val="Style_2"/>
              <w:widowControl w:val="1"/>
              <w:ind/>
              <w:jc w:val="center"/>
            </w:pPr>
            <w:r>
              <w:t>90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E050000">
            <w:pPr>
              <w:pStyle w:val="Style_2"/>
            </w:pPr>
            <w:r>
              <w:t>Соки плодоовощные, напитки витаминизированные, в т.ч. инстантные (мл)</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F050000">
            <w:pPr>
              <w:pStyle w:val="Style_2"/>
              <w:widowControl w:val="1"/>
              <w:ind/>
              <w:jc w:val="center"/>
            </w:pPr>
            <w:r>
              <w:t>200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0050000">
            <w:pPr>
              <w:pStyle w:val="Style_2"/>
              <w:widowControl w:val="1"/>
              <w:ind/>
              <w:jc w:val="center"/>
            </w:pPr>
            <w:r>
              <w:t>200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1050000">
            <w:pPr>
              <w:pStyle w:val="Style_2"/>
            </w:pPr>
            <w:r>
              <w:t>Мясо 1 категории (в т.ч. субпродукты - печень, язык, сердце)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2050000">
            <w:pPr>
              <w:pStyle w:val="Style_2"/>
              <w:widowControl w:val="1"/>
              <w:ind/>
              <w:jc w:val="center"/>
            </w:pPr>
            <w:r>
              <w:t>100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3050000">
            <w:pPr>
              <w:pStyle w:val="Style_2"/>
              <w:widowControl w:val="1"/>
              <w:ind/>
              <w:jc w:val="center"/>
            </w:pPr>
            <w:r>
              <w:t>120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4050000">
            <w:pPr>
              <w:pStyle w:val="Style_2"/>
            </w:pPr>
            <w:r>
              <w:t>Птица (куры потрошеные 1 категории, цыплята-бройлеры, индейка потрошеная - 1 кат)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5050000">
            <w:pPr>
              <w:pStyle w:val="Style_2"/>
              <w:widowControl w:val="1"/>
              <w:ind/>
              <w:jc w:val="center"/>
            </w:pPr>
            <w:r>
              <w:t>55</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6050000">
            <w:pPr>
              <w:pStyle w:val="Style_2"/>
              <w:widowControl w:val="1"/>
              <w:ind/>
              <w:jc w:val="center"/>
            </w:pPr>
            <w:r>
              <w:t>60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7050000">
            <w:pPr>
              <w:pStyle w:val="Style_2"/>
            </w:pPr>
            <w:r>
              <w:t>Рыба (филе)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8050000">
            <w:pPr>
              <w:pStyle w:val="Style_2"/>
              <w:widowControl w:val="1"/>
              <w:ind/>
              <w:jc w:val="center"/>
            </w:pPr>
            <w:r>
              <w:t>80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9050000">
            <w:pPr>
              <w:pStyle w:val="Style_2"/>
              <w:widowControl w:val="1"/>
              <w:ind/>
              <w:jc w:val="center"/>
            </w:pPr>
            <w:r>
              <w:t>100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A050000">
            <w:pPr>
              <w:pStyle w:val="Style_2"/>
            </w:pPr>
            <w:r>
              <w:t>Рыба соленая (сельдь, лосось, горбуша)</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B050000">
            <w:pPr>
              <w:pStyle w:val="Style_2"/>
              <w:widowControl w:val="1"/>
              <w:ind/>
              <w:jc w:val="center"/>
            </w:pPr>
            <w:r>
              <w:t>10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C050000">
            <w:pPr>
              <w:pStyle w:val="Style_2"/>
              <w:widowControl w:val="1"/>
              <w:ind/>
              <w:jc w:val="center"/>
            </w:pPr>
            <w:r>
              <w:t>15</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D050000">
            <w:pPr>
              <w:pStyle w:val="Style_2"/>
            </w:pPr>
            <w:r>
              <w:t>Молоко (мл)</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E050000">
            <w:pPr>
              <w:pStyle w:val="Style_2"/>
              <w:widowControl w:val="1"/>
              <w:ind/>
              <w:jc w:val="center"/>
            </w:pPr>
            <w:r>
              <w:t>300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F050000">
            <w:pPr>
              <w:pStyle w:val="Style_2"/>
              <w:widowControl w:val="1"/>
              <w:ind/>
              <w:jc w:val="center"/>
            </w:pPr>
            <w:r>
              <w:t>300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0050000">
            <w:pPr>
              <w:pStyle w:val="Style_2"/>
            </w:pPr>
            <w:r>
              <w:t>Кисломолочные продукты (мл)</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1050000">
            <w:pPr>
              <w:pStyle w:val="Style_2"/>
              <w:widowControl w:val="1"/>
              <w:ind/>
              <w:jc w:val="center"/>
            </w:pPr>
            <w:r>
              <w:t>200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2050000">
            <w:pPr>
              <w:pStyle w:val="Style_2"/>
              <w:widowControl w:val="1"/>
              <w:ind/>
              <w:jc w:val="center"/>
            </w:pPr>
            <w:r>
              <w:t>200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3050000">
            <w:pPr>
              <w:pStyle w:val="Style_2"/>
            </w:pPr>
            <w:r>
              <w:t>Творог (5% - 9% м.д.ж.)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4050000">
            <w:pPr>
              <w:pStyle w:val="Style_2"/>
              <w:widowControl w:val="1"/>
              <w:ind/>
              <w:jc w:val="center"/>
            </w:pPr>
            <w:r>
              <w:t>60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5050000">
            <w:pPr>
              <w:pStyle w:val="Style_2"/>
              <w:widowControl w:val="1"/>
              <w:ind/>
              <w:jc w:val="center"/>
            </w:pPr>
            <w:r>
              <w:t>75</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6050000">
            <w:pPr>
              <w:pStyle w:val="Style_2"/>
            </w:pPr>
            <w:r>
              <w:t>Сыр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7050000">
            <w:pPr>
              <w:pStyle w:val="Style_2"/>
              <w:widowControl w:val="1"/>
              <w:ind/>
              <w:jc w:val="center"/>
            </w:pPr>
            <w:r>
              <w:t>15</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8050000">
            <w:pPr>
              <w:pStyle w:val="Style_2"/>
              <w:widowControl w:val="1"/>
              <w:ind/>
              <w:jc w:val="center"/>
            </w:pPr>
            <w:r>
              <w:t>20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9050000">
            <w:pPr>
              <w:pStyle w:val="Style_2"/>
            </w:pPr>
            <w:r>
              <w:t>Сметана (мл)</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A050000">
            <w:pPr>
              <w:pStyle w:val="Style_2"/>
              <w:widowControl w:val="1"/>
              <w:ind/>
              <w:jc w:val="center"/>
            </w:pPr>
            <w:r>
              <w:t>15</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B050000">
            <w:pPr>
              <w:pStyle w:val="Style_2"/>
              <w:widowControl w:val="1"/>
              <w:ind/>
              <w:jc w:val="center"/>
            </w:pPr>
            <w:r>
              <w:t>20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C050000">
            <w:pPr>
              <w:pStyle w:val="Style_2"/>
            </w:pPr>
            <w:r>
              <w:t>Масло сливочное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D050000">
            <w:pPr>
              <w:pStyle w:val="Style_2"/>
              <w:widowControl w:val="1"/>
              <w:ind/>
              <w:jc w:val="center"/>
            </w:pPr>
            <w:r>
              <w:t>50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E050000">
            <w:pPr>
              <w:pStyle w:val="Style_2"/>
              <w:widowControl w:val="1"/>
              <w:ind/>
              <w:jc w:val="center"/>
            </w:pPr>
            <w:r>
              <w:t>55</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F050000">
            <w:pPr>
              <w:pStyle w:val="Style_2"/>
            </w:pPr>
            <w:r>
              <w:t>Масло растительное (мл)</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0050000">
            <w:pPr>
              <w:pStyle w:val="Style_2"/>
              <w:widowControl w:val="1"/>
              <w:ind/>
              <w:jc w:val="center"/>
            </w:pPr>
            <w:r>
              <w:t>20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1050000">
            <w:pPr>
              <w:pStyle w:val="Style_2"/>
              <w:widowControl w:val="1"/>
              <w:ind/>
              <w:jc w:val="center"/>
            </w:pPr>
            <w:r>
              <w:t>25</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2050000">
            <w:pPr>
              <w:pStyle w:val="Style_2"/>
            </w:pPr>
            <w:r>
              <w:t>Яйцо шт.</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3050000">
            <w:pPr>
              <w:pStyle w:val="Style_2"/>
              <w:widowControl w:val="1"/>
              <w:ind/>
              <w:jc w:val="center"/>
            </w:pPr>
            <w:r>
              <w:t>1</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4050000">
            <w:pPr>
              <w:pStyle w:val="Style_2"/>
              <w:widowControl w:val="1"/>
              <w:ind/>
              <w:jc w:val="center"/>
            </w:pPr>
            <w:r>
              <w:t>1</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5050000">
            <w:pPr>
              <w:pStyle w:val="Style_2"/>
            </w:pPr>
            <w:r>
              <w:t>Сахар (в том числе для приготовления блюд и напитков, в случае использования пищевой продукции промышленного выпуска, содержащих сахар, выдача сахара должна быть уменьшена в зависимости от его содержания в используемой готовой пищевой продукции)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6050000">
            <w:pPr>
              <w:pStyle w:val="Style_2"/>
              <w:widowControl w:val="1"/>
              <w:ind/>
              <w:jc w:val="center"/>
            </w:pPr>
            <w:r>
              <w:t>35</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7050000">
            <w:pPr>
              <w:pStyle w:val="Style_2"/>
              <w:widowControl w:val="1"/>
              <w:ind/>
              <w:jc w:val="center"/>
            </w:pPr>
            <w:r>
              <w:t>40</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8050000">
            <w:pPr>
              <w:pStyle w:val="Style_2"/>
            </w:pPr>
            <w:r>
              <w:t>Кондитерские изделия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9050000">
            <w:pPr>
              <w:pStyle w:val="Style_2"/>
              <w:widowControl w:val="1"/>
              <w:ind/>
              <w:jc w:val="center"/>
            </w:pPr>
            <w:r>
              <w:t>20</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A050000">
            <w:pPr>
              <w:pStyle w:val="Style_2"/>
              <w:widowControl w:val="1"/>
              <w:ind/>
              <w:jc w:val="center"/>
            </w:pPr>
            <w:r>
              <w:t>25</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B050000">
            <w:pPr>
              <w:pStyle w:val="Style_2"/>
            </w:pPr>
            <w:r>
              <w:t>Чай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C050000">
            <w:pPr>
              <w:pStyle w:val="Style_2"/>
              <w:widowControl w:val="1"/>
              <w:ind/>
              <w:jc w:val="center"/>
            </w:pPr>
            <w:r>
              <w:t>1</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D050000">
            <w:pPr>
              <w:pStyle w:val="Style_2"/>
              <w:widowControl w:val="1"/>
              <w:ind/>
              <w:jc w:val="center"/>
            </w:pPr>
            <w:r>
              <w:t>1</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E050000">
            <w:pPr>
              <w:pStyle w:val="Style_2"/>
            </w:pPr>
            <w:r>
              <w:t>Какао-порошок, кофейный напиток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F050000">
            <w:pPr>
              <w:pStyle w:val="Style_2"/>
              <w:widowControl w:val="1"/>
              <w:ind/>
              <w:jc w:val="center"/>
            </w:pPr>
            <w:r>
              <w:t>6</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0050000">
            <w:pPr>
              <w:pStyle w:val="Style_2"/>
              <w:widowControl w:val="1"/>
              <w:ind/>
              <w:jc w:val="center"/>
            </w:pPr>
            <w:r>
              <w:t>8</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1050000">
            <w:pPr>
              <w:pStyle w:val="Style_2"/>
            </w:pPr>
            <w:r>
              <w:t>Дрожжи хлебопекарные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2050000">
            <w:pPr>
              <w:pStyle w:val="Style_2"/>
              <w:widowControl w:val="1"/>
              <w:ind/>
              <w:jc w:val="center"/>
            </w:pPr>
            <w:r>
              <w:t>2</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3050000">
            <w:pPr>
              <w:pStyle w:val="Style_2"/>
              <w:widowControl w:val="1"/>
              <w:ind/>
              <w:jc w:val="center"/>
            </w:pPr>
            <w:r>
              <w:t>2</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4050000">
            <w:pPr>
              <w:pStyle w:val="Style_2"/>
            </w:pPr>
            <w:r>
              <w:t>Крахмал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5050000">
            <w:pPr>
              <w:pStyle w:val="Style_2"/>
              <w:widowControl w:val="1"/>
              <w:ind/>
              <w:jc w:val="center"/>
            </w:pPr>
            <w:r>
              <w:t>1,2</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6050000">
            <w:pPr>
              <w:pStyle w:val="Style_2"/>
              <w:widowControl w:val="1"/>
              <w:ind/>
              <w:jc w:val="center"/>
            </w:pPr>
            <w:r>
              <w:t>1,2</w:t>
            </w:r>
          </w:p>
        </w:tc>
      </w:tr>
      <w:tr>
        <w:tc>
          <w:tcPr>
            <w:tcW w:type="dxa" w:w="800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7050000">
            <w:pPr>
              <w:pStyle w:val="Style_2"/>
            </w:pPr>
            <w:r>
              <w:t>Соль пищевая поваренная йодированная (г)</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8050000">
            <w:pPr>
              <w:pStyle w:val="Style_2"/>
              <w:widowControl w:val="1"/>
              <w:ind/>
              <w:jc w:val="center"/>
            </w:pPr>
            <w:r>
              <w:t>4</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9050000">
            <w:pPr>
              <w:pStyle w:val="Style_2"/>
              <w:widowControl w:val="1"/>
              <w:ind/>
              <w:jc w:val="center"/>
            </w:pPr>
            <w:r>
              <w:t>5</w:t>
            </w:r>
          </w:p>
        </w:tc>
      </w:tr>
    </w:tbl>
    <w:p w14:paraId="9A050000">
      <w:pPr>
        <w:pStyle w:val="Style_2"/>
        <w:widowControl w:val="1"/>
        <w:ind/>
        <w:jc w:val="both"/>
      </w:pPr>
    </w:p>
    <w:p w14:paraId="9B050000">
      <w:pPr>
        <w:pStyle w:val="Style_2"/>
        <w:widowControl w:val="1"/>
        <w:ind/>
        <w:jc w:val="both"/>
      </w:pPr>
    </w:p>
    <w:p w14:paraId="9C050000">
      <w:pPr>
        <w:pStyle w:val="Style_2"/>
        <w:widowControl w:val="1"/>
        <w:ind/>
        <w:jc w:val="right"/>
        <w:outlineLvl w:val="1"/>
      </w:pPr>
      <w:r>
        <w:t>Приложение N 8</w:t>
      </w:r>
    </w:p>
    <w:p w14:paraId="9D050000">
      <w:pPr>
        <w:pStyle w:val="Style_2"/>
        <w:widowControl w:val="1"/>
        <w:ind/>
        <w:jc w:val="right"/>
        <w:rPr>
          <w:sz w:val="16"/>
        </w:rPr>
      </w:pPr>
      <w:r>
        <w:rPr>
          <w:sz w:val="16"/>
        </w:rPr>
        <w:t>к санитарно-эпидемиологическим правилам  и нормам СанПиН 2.3/2.4.4282-26</w:t>
      </w:r>
    </w:p>
    <w:p w14:paraId="9E050000">
      <w:pPr>
        <w:pStyle w:val="Style_2"/>
        <w:widowControl w:val="1"/>
        <w:ind/>
        <w:jc w:val="right"/>
        <w:rPr>
          <w:sz w:val="16"/>
        </w:rPr>
      </w:pPr>
      <w:r>
        <w:rPr>
          <w:sz w:val="16"/>
        </w:rPr>
        <w:t>"Санитарно-эпидемиологические требования к организации</w:t>
      </w:r>
    </w:p>
    <w:p w14:paraId="9F050000">
      <w:pPr>
        <w:pStyle w:val="Style_2"/>
        <w:widowControl w:val="1"/>
        <w:ind/>
        <w:jc w:val="right"/>
        <w:rPr>
          <w:sz w:val="16"/>
        </w:rPr>
      </w:pPr>
      <w:r>
        <w:rPr>
          <w:sz w:val="16"/>
        </w:rPr>
        <w:t>общественного питания населения", утвержденным постановлением Главного</w:t>
      </w:r>
    </w:p>
    <w:p w14:paraId="A0050000">
      <w:pPr>
        <w:pStyle w:val="Style_2"/>
        <w:widowControl w:val="1"/>
        <w:ind/>
        <w:jc w:val="right"/>
        <w:rPr>
          <w:sz w:val="16"/>
        </w:rPr>
      </w:pPr>
      <w:r>
        <w:rPr>
          <w:sz w:val="16"/>
        </w:rPr>
        <w:t>государственного санитарного врача Российской Федерации</w:t>
      </w:r>
    </w:p>
    <w:p w14:paraId="A1050000">
      <w:pPr>
        <w:pStyle w:val="Style_2"/>
        <w:widowControl w:val="1"/>
        <w:ind/>
        <w:jc w:val="right"/>
        <w:rPr>
          <w:sz w:val="16"/>
        </w:rPr>
      </w:pPr>
      <w:r>
        <w:rPr>
          <w:sz w:val="16"/>
        </w:rPr>
        <w:t>от 02.06.2026 N 18</w:t>
      </w:r>
    </w:p>
    <w:p w14:paraId="A2050000">
      <w:pPr>
        <w:pStyle w:val="Style_2"/>
        <w:widowControl w:val="1"/>
        <w:ind/>
        <w:jc w:val="both"/>
      </w:pPr>
    </w:p>
    <w:p w14:paraId="A3050000">
      <w:pPr>
        <w:pStyle w:val="Style_2"/>
        <w:widowControl w:val="1"/>
        <w:ind/>
        <w:jc w:val="right"/>
      </w:pPr>
      <w:r>
        <w:t>Рекомендуемый образец</w:t>
      </w:r>
    </w:p>
    <w:p w14:paraId="A4050000">
      <w:pPr>
        <w:pStyle w:val="Style_2"/>
        <w:widowControl w:val="1"/>
        <w:ind/>
        <w:jc w:val="both"/>
      </w:pPr>
    </w:p>
    <w:p w14:paraId="A5050000">
      <w:pPr>
        <w:pStyle w:val="Style_2"/>
        <w:widowControl w:val="1"/>
        <w:ind/>
        <w:jc w:val="center"/>
      </w:pPr>
      <w:bookmarkStart w:id="14" w:name="P1361"/>
      <w:bookmarkEnd w:id="14"/>
      <w:r>
        <w:t>Меню приготавливаемых блюд</w:t>
      </w:r>
    </w:p>
    <w:p w14:paraId="A6050000">
      <w:pPr>
        <w:pStyle w:val="Style_2"/>
        <w:widowControl w:val="1"/>
        <w:ind/>
        <w:jc w:val="both"/>
      </w:pPr>
    </w:p>
    <w:p w14:paraId="A7050000">
      <w:pPr>
        <w:pStyle w:val="Style_2"/>
        <w:widowControl w:val="1"/>
        <w:ind/>
        <w:jc w:val="center"/>
        <w:outlineLvl w:val="2"/>
      </w:pPr>
      <w:r>
        <w:t>Возрастная категория: от 1 года до 3 лет/3 - 6 лет/</w:t>
      </w:r>
    </w:p>
    <w:p w14:paraId="A8050000">
      <w:pPr>
        <w:pStyle w:val="Style_2"/>
        <w:widowControl w:val="1"/>
        <w:ind/>
        <w:jc w:val="center"/>
      </w:pPr>
      <w:r>
        <w:t>7 - 11 лет/12 лет и старше</w:t>
      </w:r>
    </w:p>
    <w:p w14:paraId="A905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1984"/>
        <w:gridCol w:w="1764"/>
        <w:gridCol w:w="850"/>
        <w:gridCol w:w="851"/>
        <w:gridCol w:w="1134"/>
        <w:gridCol w:w="1417"/>
        <w:gridCol w:w="1134"/>
        <w:gridCol w:w="1134"/>
      </w:tblGrid>
      <w:tr>
        <w:tc>
          <w:tcPr>
            <w:tcW w:type="dxa" w:w="198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A050000">
            <w:pPr>
              <w:pStyle w:val="Style_2"/>
              <w:widowControl w:val="1"/>
              <w:ind/>
              <w:jc w:val="center"/>
            </w:pPr>
            <w:r>
              <w:t>Прием пищи</w:t>
            </w:r>
          </w:p>
        </w:tc>
        <w:tc>
          <w:tcPr>
            <w:tcW w:type="dxa" w:w="176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B050000">
            <w:pPr>
              <w:pStyle w:val="Style_2"/>
              <w:widowControl w:val="1"/>
              <w:ind/>
              <w:jc w:val="center"/>
            </w:pPr>
            <w:r>
              <w:t>Наименование блюда</w:t>
            </w:r>
          </w:p>
        </w:tc>
        <w:tc>
          <w:tcPr>
            <w:tcW w:type="dxa" w:w="850"/>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C050000">
            <w:pPr>
              <w:pStyle w:val="Style_2"/>
              <w:widowControl w:val="1"/>
              <w:ind/>
              <w:jc w:val="center"/>
            </w:pPr>
            <w:r>
              <w:t>Вес блюда</w:t>
            </w:r>
          </w:p>
        </w:tc>
        <w:tc>
          <w:tcPr>
            <w:tcW w:type="dxa" w:w="3402"/>
            <w:gridSpan w:val="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D050000">
            <w:pPr>
              <w:pStyle w:val="Style_2"/>
              <w:widowControl w:val="1"/>
              <w:ind/>
              <w:jc w:val="center"/>
            </w:pPr>
            <w:r>
              <w:t>Пищевые вещества</w:t>
            </w:r>
          </w:p>
        </w:tc>
        <w:tc>
          <w:tcPr>
            <w:tcW w:type="dxa" w:w="113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E050000">
            <w:pPr>
              <w:pStyle w:val="Style_2"/>
              <w:widowControl w:val="1"/>
              <w:ind/>
              <w:jc w:val="center"/>
            </w:pPr>
            <w:r>
              <w:t>Энергетическая ценность</w:t>
            </w:r>
          </w:p>
        </w:tc>
        <w:tc>
          <w:tcPr>
            <w:tcW w:type="dxa" w:w="113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F050000">
            <w:pPr>
              <w:pStyle w:val="Style_2"/>
              <w:widowControl w:val="1"/>
              <w:ind/>
              <w:jc w:val="center"/>
            </w:pPr>
            <w:r>
              <w:t>N рецептуры</w:t>
            </w:r>
          </w:p>
        </w:tc>
      </w:tr>
      <w:tr>
        <w:tc>
          <w:tcPr>
            <w:tcW w:type="dxa" w:w="198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76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850"/>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0050000">
            <w:pPr>
              <w:pStyle w:val="Style_2"/>
              <w:widowControl w:val="1"/>
              <w:ind/>
              <w:jc w:val="center"/>
            </w:pPr>
            <w:r>
              <w:t>Белки</w:t>
            </w: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1050000">
            <w:pPr>
              <w:pStyle w:val="Style_2"/>
              <w:widowControl w:val="1"/>
              <w:ind/>
              <w:jc w:val="center"/>
            </w:pPr>
            <w:r>
              <w:t>Жиры</w:t>
            </w: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2050000">
            <w:pPr>
              <w:pStyle w:val="Style_2"/>
              <w:widowControl w:val="1"/>
              <w:ind/>
              <w:jc w:val="center"/>
            </w:pPr>
            <w:r>
              <w:t>Углеводы</w:t>
            </w:r>
          </w:p>
        </w:tc>
        <w:tc>
          <w:tcPr>
            <w:tcW w:type="dxa" w:w="113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13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3050000">
            <w:pPr>
              <w:pStyle w:val="Style_2"/>
            </w:pPr>
            <w:r>
              <w:t>Неделя 1</w:t>
            </w:r>
          </w:p>
          <w:p w14:paraId="B4050000">
            <w:pPr>
              <w:pStyle w:val="Style_2"/>
            </w:pPr>
            <w:r>
              <w:t>День 1</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505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605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7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805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9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A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B050000">
            <w:pPr>
              <w:pStyle w:val="Style_2"/>
            </w:pPr>
          </w:p>
        </w:tc>
      </w:tr>
      <w:tr>
        <w:tc>
          <w:tcPr>
            <w:tcW w:type="dxa" w:w="198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C050000">
            <w:pPr>
              <w:pStyle w:val="Style_2"/>
            </w:pPr>
            <w:r>
              <w:t>завтрак</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D05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E05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F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005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1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2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3050000">
            <w:pPr>
              <w:pStyle w:val="Style_2"/>
            </w:pPr>
          </w:p>
        </w:tc>
      </w:tr>
      <w:tr>
        <w:tc>
          <w:tcPr>
            <w:tcW w:type="dxa" w:w="198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405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505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6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705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8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9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A050000">
            <w:pPr>
              <w:pStyle w:val="Style_2"/>
            </w:p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B050000">
            <w:pPr>
              <w:pStyle w:val="Style_2"/>
            </w:pPr>
            <w:r>
              <w:t>итого за завтрак</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C05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D05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E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F05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0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1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2050000">
            <w:pPr>
              <w:pStyle w:val="Style_2"/>
            </w:pPr>
          </w:p>
        </w:tc>
      </w:tr>
      <w:tr>
        <w:tc>
          <w:tcPr>
            <w:tcW w:type="dxa" w:w="198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3050000">
            <w:pPr>
              <w:pStyle w:val="Style_2"/>
            </w:pPr>
            <w:r>
              <w:t>обед</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405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505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6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705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8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9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A050000">
            <w:pPr>
              <w:pStyle w:val="Style_2"/>
            </w:pPr>
          </w:p>
        </w:tc>
      </w:tr>
      <w:tr>
        <w:tc>
          <w:tcPr>
            <w:tcW w:type="dxa" w:w="198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B05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C05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D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E05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F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0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1050000">
            <w:pPr>
              <w:pStyle w:val="Style_2"/>
            </w:p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2050000">
            <w:pPr>
              <w:pStyle w:val="Style_2"/>
            </w:pPr>
            <w:r>
              <w:t>итого за обед</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305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405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5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605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7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8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9050000">
            <w:pPr>
              <w:pStyle w:val="Style_2"/>
            </w:pPr>
          </w:p>
        </w:tc>
      </w:tr>
      <w:tr>
        <w:tc>
          <w:tcPr>
            <w:tcW w:type="dxa" w:w="198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A050000">
            <w:pPr>
              <w:pStyle w:val="Style_2"/>
            </w:pPr>
            <w:r>
              <w:t>полдник</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B05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C05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D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E05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F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0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1050000">
            <w:pPr>
              <w:pStyle w:val="Style_2"/>
            </w:pPr>
          </w:p>
        </w:tc>
      </w:tr>
      <w:tr>
        <w:tc>
          <w:tcPr>
            <w:tcW w:type="dxa" w:w="198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205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305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4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505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6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7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8050000">
            <w:pPr>
              <w:pStyle w:val="Style_2"/>
            </w:p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9050000">
            <w:pPr>
              <w:pStyle w:val="Style_2"/>
            </w:pPr>
            <w:r>
              <w:t>итого за полдник</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A05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B05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C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D05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E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F05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0060000">
            <w:pPr>
              <w:pStyle w:val="Style_2"/>
            </w:pPr>
          </w:p>
        </w:tc>
      </w:tr>
      <w:tr>
        <w:tc>
          <w:tcPr>
            <w:tcW w:type="dxa" w:w="198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1060000">
            <w:pPr>
              <w:pStyle w:val="Style_2"/>
            </w:pPr>
            <w:r>
              <w:t>ужин</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2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3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4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5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6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7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8060000">
            <w:pPr>
              <w:pStyle w:val="Style_2"/>
            </w:pPr>
          </w:p>
        </w:tc>
      </w:tr>
      <w:tr>
        <w:tc>
          <w:tcPr>
            <w:tcW w:type="dxa" w:w="198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9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A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B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C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D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E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F060000">
            <w:pPr>
              <w:pStyle w:val="Style_2"/>
            </w:p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0060000">
            <w:pPr>
              <w:pStyle w:val="Style_2"/>
            </w:pPr>
            <w:r>
              <w:t>итого за ужин</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1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2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3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4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5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6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7060000">
            <w:pPr>
              <w:pStyle w:val="Style_2"/>
            </w:p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8060000">
            <w:pPr>
              <w:pStyle w:val="Style_2"/>
            </w:pPr>
            <w:r>
              <w:t>Итого за день:</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9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A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B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C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D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E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F060000">
            <w:pPr>
              <w:pStyle w:val="Style_2"/>
            </w:p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0060000">
            <w:pPr>
              <w:pStyle w:val="Style_2"/>
            </w:pPr>
            <w:r>
              <w:t>День 2</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1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2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3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4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5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6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7060000">
            <w:pPr>
              <w:pStyle w:val="Style_2"/>
            </w:pPr>
          </w:p>
        </w:tc>
      </w:tr>
      <w:tr>
        <w:tc>
          <w:tcPr>
            <w:tcW w:type="dxa" w:w="198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8060000">
            <w:pPr>
              <w:pStyle w:val="Style_2"/>
            </w:pPr>
            <w:r>
              <w:t>завтрак</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9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A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B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C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D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E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F060000">
            <w:pPr>
              <w:pStyle w:val="Style_2"/>
            </w:pPr>
          </w:p>
        </w:tc>
      </w:tr>
      <w:tr>
        <w:tc>
          <w:tcPr>
            <w:tcW w:type="dxa" w:w="198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0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1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2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3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4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5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6060000">
            <w:pPr>
              <w:pStyle w:val="Style_2"/>
            </w:p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7060000">
            <w:pPr>
              <w:pStyle w:val="Style_2"/>
            </w:pPr>
            <w:r>
              <w:t>итого за завтрак</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8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9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A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B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C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D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E060000">
            <w:pPr>
              <w:pStyle w:val="Style_2"/>
            </w:pPr>
          </w:p>
        </w:tc>
      </w:tr>
      <w:tr>
        <w:tc>
          <w:tcPr>
            <w:tcW w:type="dxa" w:w="198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F060000">
            <w:pPr>
              <w:pStyle w:val="Style_2"/>
            </w:pPr>
            <w:r>
              <w:t>обед</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0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1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2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3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4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5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6060000">
            <w:pPr>
              <w:pStyle w:val="Style_2"/>
            </w:pPr>
          </w:p>
        </w:tc>
      </w:tr>
      <w:tr>
        <w:tc>
          <w:tcPr>
            <w:tcW w:type="dxa" w:w="198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7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8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9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A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B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C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D060000">
            <w:pPr>
              <w:pStyle w:val="Style_2"/>
            </w:p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E060000">
            <w:pPr>
              <w:pStyle w:val="Style_2"/>
            </w:pPr>
            <w:r>
              <w:t>итого за обед</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F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0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1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2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3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4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5060000">
            <w:pPr>
              <w:pStyle w:val="Style_2"/>
            </w:pPr>
          </w:p>
        </w:tc>
      </w:tr>
      <w:tr>
        <w:tc>
          <w:tcPr>
            <w:tcW w:type="dxa" w:w="198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6060000">
            <w:pPr>
              <w:pStyle w:val="Style_2"/>
            </w:pPr>
            <w:r>
              <w:t>полдник</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7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8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9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A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B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C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D060000">
            <w:pPr>
              <w:pStyle w:val="Style_2"/>
            </w:pPr>
          </w:p>
        </w:tc>
      </w:tr>
      <w:tr>
        <w:tc>
          <w:tcPr>
            <w:tcW w:type="dxa" w:w="198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E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F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0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1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2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3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4060000">
            <w:pPr>
              <w:pStyle w:val="Style_2"/>
            </w:p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5060000">
            <w:pPr>
              <w:pStyle w:val="Style_2"/>
            </w:pPr>
            <w:r>
              <w:t>итого за полдник</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6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7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8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9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A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B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C060000">
            <w:pPr>
              <w:pStyle w:val="Style_2"/>
            </w:pPr>
          </w:p>
        </w:tc>
      </w:tr>
      <w:tr>
        <w:tc>
          <w:tcPr>
            <w:tcW w:type="dxa" w:w="198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D060000">
            <w:pPr>
              <w:pStyle w:val="Style_2"/>
            </w:pPr>
            <w:r>
              <w:t>ужин</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E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F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0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1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2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3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4060000">
            <w:pPr>
              <w:pStyle w:val="Style_2"/>
            </w:pPr>
          </w:p>
        </w:tc>
      </w:tr>
      <w:tr>
        <w:tc>
          <w:tcPr>
            <w:tcW w:type="dxa" w:w="198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5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6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7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8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9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A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B060000">
            <w:pPr>
              <w:pStyle w:val="Style_2"/>
            </w:p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C060000">
            <w:pPr>
              <w:pStyle w:val="Style_2"/>
            </w:pPr>
            <w:r>
              <w:t>итого за ужин</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D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E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F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0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1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2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3060000">
            <w:pPr>
              <w:pStyle w:val="Style_2"/>
            </w:p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4060000">
            <w:pPr>
              <w:pStyle w:val="Style_2"/>
            </w:pPr>
            <w:r>
              <w:t>Итого за день:</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5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6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7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8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9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A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B060000">
            <w:pPr>
              <w:pStyle w:val="Style_2"/>
            </w:p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C060000">
            <w:pPr>
              <w:pStyle w:val="Style_2"/>
              <w:widowControl w:val="1"/>
              <w:ind/>
              <w:jc w:val="center"/>
            </w:pPr>
            <w:r>
              <w:t>...</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D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E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F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0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1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2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3060000">
            <w:pPr>
              <w:pStyle w:val="Style_2"/>
            </w:pPr>
          </w:p>
        </w:tc>
      </w:tr>
      <w:tr>
        <w:tc>
          <w:tcPr>
            <w:tcW w:type="dxa" w:w="198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4060000">
            <w:pPr>
              <w:pStyle w:val="Style_2"/>
            </w:pPr>
            <w:r>
              <w:t>Среднее значение за период:</w:t>
            </w:r>
          </w:p>
        </w:tc>
        <w:tc>
          <w:tcPr>
            <w:tcW w:type="dxa" w:w="176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5060000">
            <w:pPr>
              <w:pStyle w:val="Style_2"/>
            </w:pPr>
          </w:p>
        </w:tc>
        <w:tc>
          <w:tcPr>
            <w:tcW w:type="dxa" w:w="85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6060000">
            <w:pPr>
              <w:pStyle w:val="Style_2"/>
            </w:pPr>
          </w:p>
        </w:tc>
        <w:tc>
          <w:tcPr>
            <w:tcW w:type="dxa" w:w="8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7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806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9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A060000">
            <w:pPr>
              <w:pStyle w:val="Style_2"/>
            </w:pPr>
          </w:p>
        </w:tc>
        <w:tc>
          <w:tcPr>
            <w:tcW w:type="dxa" w:w="11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B060000">
            <w:pPr>
              <w:pStyle w:val="Style_2"/>
            </w:pPr>
          </w:p>
        </w:tc>
      </w:tr>
    </w:tbl>
    <w:p w14:paraId="9C060000">
      <w:pPr>
        <w:pStyle w:val="Style_2"/>
        <w:widowControl w:val="1"/>
        <w:ind/>
        <w:jc w:val="right"/>
        <w:outlineLvl w:val="1"/>
      </w:pPr>
      <w:bookmarkStart w:id="15" w:name="P1613"/>
      <w:bookmarkEnd w:id="15"/>
      <w:r>
        <w:t>Приложение N 9</w:t>
      </w:r>
    </w:p>
    <w:p w14:paraId="9D060000">
      <w:pPr>
        <w:pStyle w:val="Style_2"/>
        <w:widowControl w:val="1"/>
        <w:ind/>
        <w:jc w:val="right"/>
        <w:rPr>
          <w:sz w:val="16"/>
        </w:rPr>
      </w:pPr>
      <w:r>
        <w:rPr>
          <w:sz w:val="16"/>
        </w:rPr>
        <w:t>к санитарно-эпидемиологическим правилам</w:t>
      </w:r>
      <w:r>
        <w:rPr>
          <w:sz w:val="16"/>
        </w:rPr>
        <w:t xml:space="preserve"> </w:t>
      </w:r>
      <w:r>
        <w:rPr>
          <w:sz w:val="16"/>
        </w:rPr>
        <w:t>и нормам СанПиН 2.3/2.4.4282-26</w:t>
      </w:r>
    </w:p>
    <w:p w14:paraId="9E060000">
      <w:pPr>
        <w:pStyle w:val="Style_2"/>
        <w:widowControl w:val="1"/>
        <w:ind/>
        <w:jc w:val="right"/>
        <w:rPr>
          <w:sz w:val="16"/>
        </w:rPr>
      </w:pPr>
      <w:r>
        <w:rPr>
          <w:sz w:val="16"/>
        </w:rPr>
        <w:t>"Санитарно-эпидемиологические</w:t>
      </w:r>
      <w:r>
        <w:rPr>
          <w:sz w:val="16"/>
        </w:rPr>
        <w:t xml:space="preserve"> </w:t>
      </w:r>
      <w:r>
        <w:rPr>
          <w:sz w:val="16"/>
        </w:rPr>
        <w:t>требования к организации</w:t>
      </w:r>
    </w:p>
    <w:p w14:paraId="9F060000">
      <w:pPr>
        <w:pStyle w:val="Style_2"/>
        <w:widowControl w:val="1"/>
        <w:ind/>
        <w:jc w:val="right"/>
        <w:rPr>
          <w:sz w:val="16"/>
        </w:rPr>
      </w:pPr>
      <w:r>
        <w:rPr>
          <w:sz w:val="16"/>
        </w:rPr>
        <w:t>общественного питания населения",</w:t>
      </w:r>
      <w:r>
        <w:rPr>
          <w:sz w:val="16"/>
        </w:rPr>
        <w:t xml:space="preserve"> </w:t>
      </w:r>
      <w:r>
        <w:rPr>
          <w:sz w:val="16"/>
        </w:rPr>
        <w:t>утвержденным постановлением Главного</w:t>
      </w:r>
    </w:p>
    <w:p w14:paraId="A0060000">
      <w:pPr>
        <w:pStyle w:val="Style_2"/>
        <w:widowControl w:val="1"/>
        <w:ind/>
        <w:jc w:val="right"/>
        <w:rPr>
          <w:sz w:val="16"/>
        </w:rPr>
      </w:pPr>
      <w:r>
        <w:rPr>
          <w:sz w:val="16"/>
        </w:rPr>
        <w:t>государственного санитарного врача</w:t>
      </w:r>
      <w:r>
        <w:rPr>
          <w:sz w:val="16"/>
        </w:rPr>
        <w:t xml:space="preserve"> </w:t>
      </w:r>
      <w:r>
        <w:rPr>
          <w:sz w:val="16"/>
        </w:rPr>
        <w:t>Российской Федерации</w:t>
      </w:r>
    </w:p>
    <w:p w14:paraId="A1060000">
      <w:pPr>
        <w:pStyle w:val="Style_2"/>
        <w:widowControl w:val="1"/>
        <w:ind/>
        <w:jc w:val="right"/>
        <w:rPr>
          <w:sz w:val="16"/>
        </w:rPr>
      </w:pPr>
      <w:r>
        <w:rPr>
          <w:sz w:val="16"/>
        </w:rPr>
        <w:t>от 02.06.2026 N 18</w:t>
      </w:r>
    </w:p>
    <w:p w14:paraId="A2060000">
      <w:pPr>
        <w:pStyle w:val="Style_2"/>
        <w:widowControl w:val="1"/>
        <w:ind/>
        <w:jc w:val="both"/>
      </w:pPr>
    </w:p>
    <w:p w14:paraId="A3060000">
      <w:pPr>
        <w:pStyle w:val="Style_2"/>
        <w:widowControl w:val="1"/>
        <w:ind/>
        <w:jc w:val="right"/>
        <w:outlineLvl w:val="2"/>
      </w:pPr>
      <w:r>
        <w:t>Таблица 1</w:t>
      </w:r>
    </w:p>
    <w:p w14:paraId="A4060000">
      <w:pPr>
        <w:pStyle w:val="Style_2"/>
        <w:widowControl w:val="1"/>
        <w:ind/>
        <w:jc w:val="both"/>
      </w:pPr>
    </w:p>
    <w:p w14:paraId="A5060000">
      <w:pPr>
        <w:pStyle w:val="Style_4"/>
        <w:widowControl w:val="1"/>
        <w:ind/>
        <w:jc w:val="center"/>
      </w:pPr>
      <w:r>
        <w:t>Масса порций для детей в зависимости от возраста (в граммах)</w:t>
      </w:r>
    </w:p>
    <w:p w14:paraId="A606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4080"/>
        <w:gridCol w:w="1234"/>
        <w:gridCol w:w="1234"/>
        <w:gridCol w:w="1234"/>
        <w:gridCol w:w="2628"/>
      </w:tblGrid>
      <w:tr>
        <w:tc>
          <w:tcPr>
            <w:tcW w:type="dxa" w:w="4080"/>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7060000">
            <w:pPr>
              <w:pStyle w:val="Style_2"/>
              <w:widowControl w:val="1"/>
              <w:ind/>
              <w:jc w:val="center"/>
            </w:pPr>
            <w:r>
              <w:t>Блюдо</w:t>
            </w:r>
          </w:p>
        </w:tc>
        <w:tc>
          <w:tcPr>
            <w:tcW w:type="dxa" w:w="6330"/>
            <w:gridSpan w:val="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8060000">
            <w:pPr>
              <w:pStyle w:val="Style_2"/>
              <w:widowControl w:val="1"/>
              <w:ind/>
              <w:jc w:val="center"/>
            </w:pPr>
            <w:r>
              <w:t>Масса порций</w:t>
            </w:r>
          </w:p>
        </w:tc>
      </w:tr>
      <w:tr>
        <w:tc>
          <w:tcPr>
            <w:tcW w:type="dxa" w:w="4080"/>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9060000">
            <w:pPr>
              <w:pStyle w:val="Style_2"/>
              <w:widowControl w:val="1"/>
              <w:ind/>
              <w:jc w:val="center"/>
            </w:pPr>
            <w:r>
              <w:t>от 1 года до 3 лет</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A060000">
            <w:pPr>
              <w:pStyle w:val="Style_2"/>
              <w:widowControl w:val="1"/>
              <w:ind/>
              <w:jc w:val="center"/>
            </w:pPr>
            <w:r>
              <w:t>3 - 7 лет</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B060000">
            <w:pPr>
              <w:pStyle w:val="Style_2"/>
              <w:widowControl w:val="1"/>
              <w:ind/>
              <w:jc w:val="center"/>
            </w:pPr>
            <w:r>
              <w:t>7 - 11 лет</w:t>
            </w:r>
          </w:p>
        </w:tc>
        <w:tc>
          <w:tcPr>
            <w:tcW w:type="dxa" w:w="262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C060000">
            <w:pPr>
              <w:pStyle w:val="Style_2"/>
              <w:widowControl w:val="1"/>
              <w:ind/>
              <w:jc w:val="center"/>
            </w:pPr>
            <w:r>
              <w:t>12 лет и старше</w:t>
            </w:r>
          </w:p>
        </w:tc>
      </w:tr>
      <w:tr>
        <w:tc>
          <w:tcPr>
            <w:tcW w:type="dxa" w:w="40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D060000">
            <w:pPr>
              <w:pStyle w:val="Style_2"/>
            </w:pPr>
            <w: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AE060000">
            <w:pPr>
              <w:pStyle w:val="Style_2"/>
              <w:widowControl w:val="1"/>
              <w:ind/>
              <w:jc w:val="center"/>
            </w:pPr>
            <w:r>
              <w:t>130 - 150</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AF060000">
            <w:pPr>
              <w:pStyle w:val="Style_2"/>
              <w:widowControl w:val="1"/>
              <w:ind/>
              <w:jc w:val="center"/>
            </w:pPr>
            <w:r>
              <w:t>150 - 200</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0060000">
            <w:pPr>
              <w:pStyle w:val="Style_2"/>
              <w:widowControl w:val="1"/>
              <w:ind/>
              <w:jc w:val="center"/>
            </w:pPr>
            <w:r>
              <w:t>150 - 200</w:t>
            </w:r>
          </w:p>
        </w:tc>
        <w:tc>
          <w:tcPr>
            <w:tcW w:type="dxa" w:w="262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1060000">
            <w:pPr>
              <w:pStyle w:val="Style_2"/>
              <w:widowControl w:val="1"/>
              <w:ind/>
              <w:jc w:val="center"/>
            </w:pPr>
            <w:r>
              <w:t>200 - 250</w:t>
            </w:r>
          </w:p>
        </w:tc>
      </w:tr>
      <w:tr>
        <w:tc>
          <w:tcPr>
            <w:tcW w:type="dxa" w:w="40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2060000">
            <w:pPr>
              <w:pStyle w:val="Style_2"/>
            </w:pPr>
            <w:r>
              <w:t>Закуска (холодное блюдо) (салат, овощи и т.п.)</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3060000">
            <w:pPr>
              <w:pStyle w:val="Style_2"/>
              <w:widowControl w:val="1"/>
              <w:ind/>
              <w:jc w:val="center"/>
            </w:pPr>
            <w:r>
              <w:t>30 - 40</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4060000">
            <w:pPr>
              <w:pStyle w:val="Style_2"/>
              <w:widowControl w:val="1"/>
              <w:ind/>
              <w:jc w:val="center"/>
            </w:pPr>
            <w:r>
              <w:t>50 - 60</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5060000">
            <w:pPr>
              <w:pStyle w:val="Style_2"/>
              <w:widowControl w:val="1"/>
              <w:ind/>
              <w:jc w:val="center"/>
            </w:pPr>
            <w:r>
              <w:t>60 - 100</w:t>
            </w:r>
          </w:p>
        </w:tc>
        <w:tc>
          <w:tcPr>
            <w:tcW w:type="dxa" w:w="262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6060000">
            <w:pPr>
              <w:pStyle w:val="Style_2"/>
              <w:widowControl w:val="1"/>
              <w:ind/>
              <w:jc w:val="center"/>
            </w:pPr>
            <w:r>
              <w:t>100 - 150</w:t>
            </w:r>
          </w:p>
        </w:tc>
      </w:tr>
      <w:tr>
        <w:tc>
          <w:tcPr>
            <w:tcW w:type="dxa" w:w="40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7060000">
            <w:pPr>
              <w:pStyle w:val="Style_2"/>
            </w:pPr>
            <w:r>
              <w:t>Первое блюдо</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8060000">
            <w:pPr>
              <w:pStyle w:val="Style_2"/>
              <w:widowControl w:val="1"/>
              <w:ind/>
              <w:jc w:val="center"/>
            </w:pPr>
            <w:r>
              <w:t>150 - 180</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9060000">
            <w:pPr>
              <w:pStyle w:val="Style_2"/>
              <w:widowControl w:val="1"/>
              <w:ind/>
              <w:jc w:val="center"/>
            </w:pPr>
            <w:r>
              <w:t>180 - 200</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A060000">
            <w:pPr>
              <w:pStyle w:val="Style_2"/>
              <w:widowControl w:val="1"/>
              <w:ind/>
              <w:jc w:val="center"/>
            </w:pPr>
            <w:r>
              <w:t>200 - 250</w:t>
            </w:r>
          </w:p>
        </w:tc>
        <w:tc>
          <w:tcPr>
            <w:tcW w:type="dxa" w:w="262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B060000">
            <w:pPr>
              <w:pStyle w:val="Style_2"/>
              <w:widowControl w:val="1"/>
              <w:ind/>
              <w:jc w:val="center"/>
            </w:pPr>
            <w:r>
              <w:t>250 - 300</w:t>
            </w:r>
          </w:p>
        </w:tc>
      </w:tr>
      <w:tr>
        <w:tc>
          <w:tcPr>
            <w:tcW w:type="dxa" w:w="40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C060000">
            <w:pPr>
              <w:pStyle w:val="Style_2"/>
            </w:pPr>
            <w:r>
              <w:t>Второе блюдо (мясное, рыбное, блюдо из мяса птицы)</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D060000">
            <w:pPr>
              <w:pStyle w:val="Style_2"/>
              <w:widowControl w:val="1"/>
              <w:ind/>
              <w:jc w:val="center"/>
            </w:pPr>
            <w:r>
              <w:t>50 - 60</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E060000">
            <w:pPr>
              <w:pStyle w:val="Style_2"/>
              <w:widowControl w:val="1"/>
              <w:ind/>
              <w:jc w:val="center"/>
            </w:pPr>
            <w:r>
              <w:t>70 - 80</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F060000">
            <w:pPr>
              <w:pStyle w:val="Style_2"/>
              <w:widowControl w:val="1"/>
              <w:ind/>
              <w:jc w:val="center"/>
            </w:pPr>
            <w:r>
              <w:t>90 - 120</w:t>
            </w:r>
          </w:p>
        </w:tc>
        <w:tc>
          <w:tcPr>
            <w:tcW w:type="dxa" w:w="262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0060000">
            <w:pPr>
              <w:pStyle w:val="Style_2"/>
              <w:widowControl w:val="1"/>
              <w:ind/>
              <w:jc w:val="center"/>
            </w:pPr>
            <w:r>
              <w:t>100 - 120</w:t>
            </w:r>
          </w:p>
        </w:tc>
      </w:tr>
      <w:tr>
        <w:tc>
          <w:tcPr>
            <w:tcW w:type="dxa" w:w="40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1060000">
            <w:pPr>
              <w:pStyle w:val="Style_2"/>
            </w:pPr>
            <w:r>
              <w:t>Гарнир</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2060000">
            <w:pPr>
              <w:pStyle w:val="Style_2"/>
              <w:widowControl w:val="1"/>
              <w:ind/>
              <w:jc w:val="center"/>
            </w:pPr>
            <w:r>
              <w:t>110 - 120</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3060000">
            <w:pPr>
              <w:pStyle w:val="Style_2"/>
              <w:widowControl w:val="1"/>
              <w:ind/>
              <w:jc w:val="center"/>
            </w:pPr>
            <w:r>
              <w:t>130 - 150</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4060000">
            <w:pPr>
              <w:pStyle w:val="Style_2"/>
              <w:widowControl w:val="1"/>
              <w:ind/>
              <w:jc w:val="center"/>
            </w:pPr>
            <w:r>
              <w:t>150 - 200</w:t>
            </w:r>
          </w:p>
        </w:tc>
        <w:tc>
          <w:tcPr>
            <w:tcW w:type="dxa" w:w="262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5060000">
            <w:pPr>
              <w:pStyle w:val="Style_2"/>
              <w:widowControl w:val="1"/>
              <w:ind/>
              <w:jc w:val="center"/>
            </w:pPr>
            <w:r>
              <w:t>180 - 230</w:t>
            </w:r>
          </w:p>
        </w:tc>
      </w:tr>
      <w:tr>
        <w:tc>
          <w:tcPr>
            <w:tcW w:type="dxa" w:w="40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6060000">
            <w:pPr>
              <w:pStyle w:val="Style_2"/>
            </w:pPr>
            <w:r>
              <w:t>Третье блюдо (компот, кисель, чай, напиток кофейный, какао-напиток, напиток из шиповника, сок)</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7060000">
            <w:pPr>
              <w:pStyle w:val="Style_2"/>
              <w:widowControl w:val="1"/>
              <w:ind/>
              <w:jc w:val="center"/>
            </w:pPr>
            <w:r>
              <w:t>150 - 180</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8060000">
            <w:pPr>
              <w:pStyle w:val="Style_2"/>
              <w:widowControl w:val="1"/>
              <w:ind/>
              <w:jc w:val="center"/>
            </w:pPr>
            <w:r>
              <w:t>180 - 200</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9060000">
            <w:pPr>
              <w:pStyle w:val="Style_2"/>
              <w:widowControl w:val="1"/>
              <w:ind/>
              <w:jc w:val="center"/>
            </w:pPr>
            <w:r>
              <w:t>180 - 200</w:t>
            </w:r>
          </w:p>
        </w:tc>
        <w:tc>
          <w:tcPr>
            <w:tcW w:type="dxa" w:w="262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A060000">
            <w:pPr>
              <w:pStyle w:val="Style_2"/>
              <w:widowControl w:val="1"/>
              <w:ind/>
              <w:jc w:val="center"/>
            </w:pPr>
            <w:r>
              <w:t>180 - 200</w:t>
            </w:r>
          </w:p>
        </w:tc>
      </w:tr>
      <w:tr>
        <w:tc>
          <w:tcPr>
            <w:tcW w:type="dxa" w:w="408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B060000">
            <w:pPr>
              <w:pStyle w:val="Style_2"/>
            </w:pPr>
            <w:r>
              <w:t>Фрукты</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C060000">
            <w:pPr>
              <w:pStyle w:val="Style_2"/>
              <w:widowControl w:val="1"/>
              <w:ind/>
              <w:jc w:val="center"/>
            </w:pPr>
            <w:r>
              <w:t>95</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D060000">
            <w:pPr>
              <w:pStyle w:val="Style_2"/>
              <w:widowControl w:val="1"/>
              <w:ind/>
              <w:jc w:val="center"/>
            </w:pPr>
            <w:r>
              <w:t>100</w:t>
            </w:r>
          </w:p>
        </w:tc>
        <w:tc>
          <w:tcPr>
            <w:tcW w:type="dxa" w:w="1234"/>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E060000">
            <w:pPr>
              <w:pStyle w:val="Style_2"/>
              <w:widowControl w:val="1"/>
              <w:ind/>
              <w:jc w:val="center"/>
            </w:pPr>
            <w:r>
              <w:t>100</w:t>
            </w:r>
          </w:p>
        </w:tc>
        <w:tc>
          <w:tcPr>
            <w:tcW w:type="dxa" w:w="262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F060000">
            <w:pPr>
              <w:pStyle w:val="Style_2"/>
              <w:widowControl w:val="1"/>
              <w:ind/>
              <w:jc w:val="center"/>
            </w:pPr>
            <w:r>
              <w:t>100</w:t>
            </w:r>
          </w:p>
        </w:tc>
      </w:tr>
    </w:tbl>
    <w:p w14:paraId="D0060000">
      <w:pPr>
        <w:pStyle w:val="Style_2"/>
        <w:widowControl w:val="1"/>
        <w:ind/>
        <w:jc w:val="both"/>
      </w:pPr>
    </w:p>
    <w:p w14:paraId="D1060000">
      <w:pPr>
        <w:pStyle w:val="Style_2"/>
        <w:widowControl w:val="1"/>
        <w:ind/>
        <w:jc w:val="right"/>
        <w:outlineLvl w:val="2"/>
      </w:pPr>
      <w:r>
        <w:t>Таблица 2</w:t>
      </w:r>
    </w:p>
    <w:p w14:paraId="D2060000">
      <w:pPr>
        <w:pStyle w:val="Style_2"/>
        <w:widowControl w:val="1"/>
        <w:ind/>
        <w:jc w:val="both"/>
      </w:pPr>
    </w:p>
    <w:p w14:paraId="D3060000">
      <w:pPr>
        <w:pStyle w:val="Style_4"/>
        <w:widowControl w:val="1"/>
        <w:ind/>
        <w:jc w:val="center"/>
      </w:pPr>
      <w:r>
        <w:t>Масса порций для кадетов, обучающихся в образовательных</w:t>
      </w:r>
    </w:p>
    <w:p w14:paraId="D4060000">
      <w:pPr>
        <w:pStyle w:val="Style_4"/>
        <w:widowControl w:val="1"/>
        <w:ind/>
        <w:jc w:val="center"/>
      </w:pPr>
      <w:r>
        <w:t>организациях кадетского типа и кадетской направленности</w:t>
      </w:r>
    </w:p>
    <w:p w14:paraId="D5060000">
      <w:pPr>
        <w:pStyle w:val="Style_4"/>
        <w:widowControl w:val="1"/>
        <w:ind/>
        <w:jc w:val="center"/>
      </w:pPr>
      <w:r>
        <w:t>в зависимости от возраста (в граммах)</w:t>
      </w:r>
    </w:p>
    <w:p w14:paraId="D606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7292"/>
        <w:gridCol w:w="1559"/>
        <w:gridCol w:w="1559"/>
      </w:tblGrid>
      <w:tr>
        <w:tc>
          <w:tcPr>
            <w:tcW w:type="dxa" w:w="7292"/>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7060000">
            <w:pPr>
              <w:pStyle w:val="Style_2"/>
              <w:widowControl w:val="1"/>
              <w:ind/>
              <w:jc w:val="center"/>
            </w:pPr>
            <w:r>
              <w:t>Блюдо</w:t>
            </w:r>
          </w:p>
        </w:tc>
        <w:tc>
          <w:tcPr>
            <w:tcW w:type="dxa" w:w="3118"/>
            <w:gridSpan w:val="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8060000">
            <w:pPr>
              <w:pStyle w:val="Style_2"/>
              <w:widowControl w:val="1"/>
              <w:ind/>
              <w:jc w:val="center"/>
            </w:pPr>
            <w:r>
              <w:t>Масса порций</w:t>
            </w:r>
          </w:p>
        </w:tc>
      </w:tr>
      <w:tr>
        <w:tc>
          <w:tcPr>
            <w:tcW w:type="dxa" w:w="7292"/>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9060000">
            <w:pPr>
              <w:pStyle w:val="Style_2"/>
              <w:widowControl w:val="1"/>
              <w:ind/>
              <w:jc w:val="center"/>
            </w:pPr>
            <w:r>
              <w:t>5 - 8 класс</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A060000">
            <w:pPr>
              <w:pStyle w:val="Style_2"/>
              <w:widowControl w:val="1"/>
              <w:ind/>
              <w:jc w:val="center"/>
            </w:pPr>
            <w:r>
              <w:t>9 - 11 класс</w:t>
            </w:r>
          </w:p>
        </w:tc>
      </w:tr>
      <w:tr>
        <w:tc>
          <w:tcPr>
            <w:tcW w:type="dxa" w:w="729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B060000">
            <w:pPr>
              <w:pStyle w:val="Style_2"/>
            </w:pPr>
            <w:r>
              <w:t>Каша, или овощное, или яичное, или творожное, или мясное блюдо, и т.п.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C060000">
            <w:pPr>
              <w:pStyle w:val="Style_2"/>
              <w:widowControl w:val="1"/>
              <w:ind/>
              <w:jc w:val="center"/>
            </w:pPr>
            <w:r>
              <w:t>200 - 250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D060000">
            <w:pPr>
              <w:pStyle w:val="Style_2"/>
              <w:widowControl w:val="1"/>
              <w:ind/>
              <w:jc w:val="center"/>
            </w:pPr>
            <w:r>
              <w:t>250 - 280</w:t>
            </w:r>
          </w:p>
        </w:tc>
      </w:tr>
      <w:tr>
        <w:tc>
          <w:tcPr>
            <w:tcW w:type="dxa" w:w="729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E060000">
            <w:pPr>
              <w:pStyle w:val="Style_2"/>
            </w:pPr>
            <w:r>
              <w:t>Закуска (холодное блюдо) (салат, овощи и тому подобное)</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DF060000">
            <w:pPr>
              <w:pStyle w:val="Style_2"/>
              <w:widowControl w:val="1"/>
              <w:ind/>
              <w:jc w:val="center"/>
            </w:pPr>
            <w:r>
              <w:t>100 - 150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0060000">
            <w:pPr>
              <w:pStyle w:val="Style_2"/>
              <w:widowControl w:val="1"/>
              <w:ind/>
              <w:jc w:val="center"/>
            </w:pPr>
            <w:r>
              <w:t>100 - 150</w:t>
            </w:r>
          </w:p>
        </w:tc>
      </w:tr>
      <w:tr>
        <w:tc>
          <w:tcPr>
            <w:tcW w:type="dxa" w:w="729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1060000">
            <w:pPr>
              <w:pStyle w:val="Style_2"/>
            </w:pPr>
            <w:r>
              <w:t>Первое блюдо</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2060000">
            <w:pPr>
              <w:pStyle w:val="Style_2"/>
              <w:widowControl w:val="1"/>
              <w:ind/>
              <w:jc w:val="center"/>
            </w:pPr>
            <w:r>
              <w:t>200 - 250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3060000">
            <w:pPr>
              <w:pStyle w:val="Style_2"/>
              <w:widowControl w:val="1"/>
              <w:ind/>
              <w:jc w:val="center"/>
            </w:pPr>
            <w:r>
              <w:t>250 - 300</w:t>
            </w:r>
          </w:p>
        </w:tc>
      </w:tr>
      <w:tr>
        <w:tc>
          <w:tcPr>
            <w:tcW w:type="dxa" w:w="729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4060000">
            <w:pPr>
              <w:pStyle w:val="Style_2"/>
            </w:pPr>
            <w:r>
              <w:t>Второе блюдо (мясное, рыбное, блюдо из мяса птицы)</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5060000">
            <w:pPr>
              <w:pStyle w:val="Style_2"/>
              <w:widowControl w:val="1"/>
              <w:ind/>
              <w:jc w:val="center"/>
            </w:pPr>
            <w:r>
              <w:t>100 - 120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6060000">
            <w:pPr>
              <w:pStyle w:val="Style_2"/>
              <w:widowControl w:val="1"/>
              <w:ind/>
              <w:jc w:val="center"/>
            </w:pPr>
            <w:r>
              <w:t>120 - 150</w:t>
            </w:r>
          </w:p>
        </w:tc>
      </w:tr>
      <w:tr>
        <w:tc>
          <w:tcPr>
            <w:tcW w:type="dxa" w:w="729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7060000">
            <w:pPr>
              <w:pStyle w:val="Style_2"/>
            </w:pPr>
            <w:r>
              <w:t>Гарнир</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8060000">
            <w:pPr>
              <w:pStyle w:val="Style_2"/>
              <w:widowControl w:val="1"/>
              <w:ind/>
              <w:jc w:val="center"/>
            </w:pPr>
            <w:r>
              <w:t>180 - 230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9060000">
            <w:pPr>
              <w:pStyle w:val="Style_2"/>
              <w:widowControl w:val="1"/>
              <w:ind/>
              <w:jc w:val="center"/>
            </w:pPr>
            <w:r>
              <w:t>200 - 250</w:t>
            </w:r>
          </w:p>
        </w:tc>
      </w:tr>
      <w:tr>
        <w:tc>
          <w:tcPr>
            <w:tcW w:type="dxa" w:w="729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A060000">
            <w:pPr>
              <w:pStyle w:val="Style_2"/>
            </w:pPr>
            <w:r>
              <w:t>Третье блюдо (компот, кисель, чай) или напиток (кофейный, какао-напиток, напиток из шиповника), или сок</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B060000">
            <w:pPr>
              <w:pStyle w:val="Style_2"/>
              <w:widowControl w:val="1"/>
              <w:ind/>
              <w:jc w:val="center"/>
            </w:pPr>
            <w:r>
              <w:t>180 - 200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C060000">
            <w:pPr>
              <w:pStyle w:val="Style_2"/>
              <w:widowControl w:val="1"/>
              <w:ind/>
              <w:jc w:val="center"/>
            </w:pPr>
            <w:r>
              <w:t>180 - 200</w:t>
            </w:r>
          </w:p>
        </w:tc>
      </w:tr>
      <w:tr>
        <w:tc>
          <w:tcPr>
            <w:tcW w:type="dxa" w:w="7292"/>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D060000">
            <w:pPr>
              <w:pStyle w:val="Style_2"/>
            </w:pPr>
            <w:r>
              <w:t>Фрукты</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E060000">
            <w:pPr>
              <w:pStyle w:val="Style_2"/>
              <w:widowControl w:val="1"/>
              <w:ind/>
              <w:jc w:val="center"/>
            </w:pPr>
            <w:r>
              <w:t>250 - 300</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EF060000">
            <w:pPr>
              <w:pStyle w:val="Style_2"/>
              <w:widowControl w:val="1"/>
              <w:ind/>
              <w:jc w:val="center"/>
            </w:pPr>
            <w:r>
              <w:t>300 - 350</w:t>
            </w:r>
          </w:p>
        </w:tc>
      </w:tr>
    </w:tbl>
    <w:p w14:paraId="F0060000">
      <w:pPr>
        <w:pStyle w:val="Style_2"/>
        <w:widowControl w:val="1"/>
        <w:ind/>
        <w:jc w:val="both"/>
      </w:pPr>
    </w:p>
    <w:p w14:paraId="F1060000">
      <w:pPr>
        <w:pStyle w:val="Style_2"/>
        <w:widowControl w:val="1"/>
        <w:ind/>
        <w:jc w:val="right"/>
        <w:outlineLvl w:val="2"/>
      </w:pPr>
      <w:r>
        <w:t>Таблица 3</w:t>
      </w:r>
    </w:p>
    <w:p w14:paraId="F2060000">
      <w:pPr>
        <w:pStyle w:val="Style_2"/>
        <w:widowControl w:val="1"/>
        <w:ind/>
        <w:jc w:val="both"/>
      </w:pPr>
    </w:p>
    <w:p w14:paraId="F3060000">
      <w:pPr>
        <w:pStyle w:val="Style_4"/>
        <w:widowControl w:val="1"/>
        <w:ind/>
        <w:jc w:val="center"/>
      </w:pPr>
      <w:r>
        <w:t>Суммарные объемы блюд по приемам пищи (в граммах - не менее)</w:t>
      </w:r>
    </w:p>
    <w:p w14:paraId="F406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2280"/>
        <w:gridCol w:w="1691"/>
        <w:gridCol w:w="1691"/>
        <w:gridCol w:w="1691"/>
        <w:gridCol w:w="1691"/>
      </w:tblGrid>
      <w:tr>
        <w:tc>
          <w:tcPr>
            <w:tcW w:type="dxa" w:w="22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5060000">
            <w:pPr>
              <w:pStyle w:val="Style_2"/>
              <w:widowControl w:val="1"/>
              <w:ind/>
              <w:jc w:val="center"/>
            </w:pPr>
            <w:r>
              <w:t>Показатели</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6060000">
            <w:pPr>
              <w:pStyle w:val="Style_2"/>
              <w:widowControl w:val="1"/>
              <w:ind/>
              <w:jc w:val="center"/>
            </w:pPr>
            <w:r>
              <w:t>от 1 до 3 лет</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7060000">
            <w:pPr>
              <w:pStyle w:val="Style_2"/>
              <w:widowControl w:val="1"/>
              <w:ind/>
              <w:jc w:val="center"/>
            </w:pPr>
            <w:r>
              <w:t>от 3 до 7 лет</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8060000">
            <w:pPr>
              <w:pStyle w:val="Style_2"/>
              <w:widowControl w:val="1"/>
              <w:ind/>
              <w:jc w:val="center"/>
            </w:pPr>
            <w:r>
              <w:t>от 7 до 12 лет</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9060000">
            <w:pPr>
              <w:pStyle w:val="Style_2"/>
              <w:widowControl w:val="1"/>
              <w:ind/>
              <w:jc w:val="center"/>
            </w:pPr>
            <w:r>
              <w:t>12 лет и старше</w:t>
            </w:r>
          </w:p>
        </w:tc>
      </w:tr>
      <w:tr>
        <w:tc>
          <w:tcPr>
            <w:tcW w:type="dxa" w:w="22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A060000">
            <w:pPr>
              <w:pStyle w:val="Style_2"/>
            </w:pPr>
            <w:r>
              <w:t>Завтрак</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B060000">
            <w:pPr>
              <w:pStyle w:val="Style_2"/>
              <w:widowControl w:val="1"/>
              <w:ind/>
              <w:jc w:val="center"/>
            </w:pPr>
            <w:r>
              <w:t>350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C060000">
            <w:pPr>
              <w:pStyle w:val="Style_2"/>
              <w:widowControl w:val="1"/>
              <w:ind/>
              <w:jc w:val="center"/>
            </w:pPr>
            <w:r>
              <w:t>400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D060000">
            <w:pPr>
              <w:pStyle w:val="Style_2"/>
              <w:widowControl w:val="1"/>
              <w:ind/>
              <w:jc w:val="center"/>
            </w:pPr>
            <w:r>
              <w:t>500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E060000">
            <w:pPr>
              <w:pStyle w:val="Style_2"/>
              <w:widowControl w:val="1"/>
              <w:ind/>
              <w:jc w:val="center"/>
            </w:pPr>
            <w:r>
              <w:t>550</w:t>
            </w:r>
          </w:p>
        </w:tc>
      </w:tr>
      <w:tr>
        <w:tc>
          <w:tcPr>
            <w:tcW w:type="dxa" w:w="22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F060000">
            <w:pPr>
              <w:pStyle w:val="Style_2"/>
            </w:pPr>
            <w:r>
              <w:t>Второй завтрак</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0070000">
            <w:pPr>
              <w:pStyle w:val="Style_2"/>
              <w:widowControl w:val="1"/>
              <w:ind/>
              <w:jc w:val="center"/>
            </w:pPr>
            <w:r>
              <w:t>100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1070000">
            <w:pPr>
              <w:pStyle w:val="Style_2"/>
              <w:widowControl w:val="1"/>
              <w:ind/>
              <w:jc w:val="center"/>
            </w:pPr>
            <w:r>
              <w:t>100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2070000">
            <w:pPr>
              <w:pStyle w:val="Style_2"/>
              <w:widowControl w:val="1"/>
              <w:ind/>
              <w:jc w:val="center"/>
            </w:pPr>
            <w:r>
              <w:t>200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3070000">
            <w:pPr>
              <w:pStyle w:val="Style_2"/>
              <w:widowControl w:val="1"/>
              <w:ind/>
              <w:jc w:val="center"/>
            </w:pPr>
            <w:r>
              <w:t>200</w:t>
            </w:r>
          </w:p>
        </w:tc>
      </w:tr>
      <w:tr>
        <w:tc>
          <w:tcPr>
            <w:tcW w:type="dxa" w:w="22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4070000">
            <w:pPr>
              <w:pStyle w:val="Style_2"/>
            </w:pPr>
            <w:r>
              <w:t>Обед</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5070000">
            <w:pPr>
              <w:pStyle w:val="Style_2"/>
              <w:widowControl w:val="1"/>
              <w:ind/>
              <w:jc w:val="center"/>
            </w:pPr>
            <w:r>
              <w:t>450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6070000">
            <w:pPr>
              <w:pStyle w:val="Style_2"/>
              <w:widowControl w:val="1"/>
              <w:ind/>
              <w:jc w:val="center"/>
            </w:pPr>
            <w:r>
              <w:t>600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7070000">
            <w:pPr>
              <w:pStyle w:val="Style_2"/>
              <w:widowControl w:val="1"/>
              <w:ind/>
              <w:jc w:val="center"/>
            </w:pPr>
            <w:r>
              <w:t>700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8070000">
            <w:pPr>
              <w:pStyle w:val="Style_2"/>
              <w:widowControl w:val="1"/>
              <w:ind/>
              <w:jc w:val="center"/>
            </w:pPr>
            <w:r>
              <w:t>800</w:t>
            </w:r>
          </w:p>
        </w:tc>
      </w:tr>
      <w:tr>
        <w:tc>
          <w:tcPr>
            <w:tcW w:type="dxa" w:w="22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9070000">
            <w:pPr>
              <w:pStyle w:val="Style_2"/>
            </w:pPr>
            <w:r>
              <w:t>Полдник</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A070000">
            <w:pPr>
              <w:pStyle w:val="Style_2"/>
              <w:widowControl w:val="1"/>
              <w:ind/>
              <w:jc w:val="center"/>
            </w:pPr>
            <w:r>
              <w:t>200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B070000">
            <w:pPr>
              <w:pStyle w:val="Style_2"/>
              <w:widowControl w:val="1"/>
              <w:ind/>
              <w:jc w:val="center"/>
            </w:pPr>
            <w:r>
              <w:t>250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C070000">
            <w:pPr>
              <w:pStyle w:val="Style_2"/>
              <w:widowControl w:val="1"/>
              <w:ind/>
              <w:jc w:val="center"/>
            </w:pPr>
            <w:r>
              <w:t>300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D070000">
            <w:pPr>
              <w:pStyle w:val="Style_2"/>
              <w:widowControl w:val="1"/>
              <w:ind/>
              <w:jc w:val="center"/>
            </w:pPr>
            <w:r>
              <w:t>350</w:t>
            </w:r>
          </w:p>
        </w:tc>
      </w:tr>
      <w:tr>
        <w:tc>
          <w:tcPr>
            <w:tcW w:type="dxa" w:w="22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E070000">
            <w:pPr>
              <w:pStyle w:val="Style_2"/>
            </w:pPr>
            <w:r>
              <w:t>Ужин</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F070000">
            <w:pPr>
              <w:pStyle w:val="Style_2"/>
              <w:widowControl w:val="1"/>
              <w:ind/>
              <w:jc w:val="center"/>
            </w:pPr>
            <w:r>
              <w:t>400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0070000">
            <w:pPr>
              <w:pStyle w:val="Style_2"/>
              <w:widowControl w:val="1"/>
              <w:ind/>
              <w:jc w:val="center"/>
            </w:pPr>
            <w:r>
              <w:t>450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1070000">
            <w:pPr>
              <w:pStyle w:val="Style_2"/>
              <w:widowControl w:val="1"/>
              <w:ind/>
              <w:jc w:val="center"/>
            </w:pPr>
            <w:r>
              <w:t>500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2070000">
            <w:pPr>
              <w:pStyle w:val="Style_2"/>
              <w:widowControl w:val="1"/>
              <w:ind/>
              <w:jc w:val="center"/>
            </w:pPr>
            <w:r>
              <w:t>600</w:t>
            </w:r>
          </w:p>
        </w:tc>
      </w:tr>
      <w:tr>
        <w:tc>
          <w:tcPr>
            <w:tcW w:type="dxa" w:w="228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3070000">
            <w:pPr>
              <w:pStyle w:val="Style_2"/>
            </w:pPr>
            <w:r>
              <w:t>Второй ужин</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4070000">
            <w:pPr>
              <w:pStyle w:val="Style_2"/>
              <w:widowControl w:val="1"/>
              <w:ind/>
              <w:jc w:val="center"/>
            </w:pPr>
            <w:r>
              <w:t>100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5070000">
            <w:pPr>
              <w:pStyle w:val="Style_2"/>
              <w:widowControl w:val="1"/>
              <w:ind/>
              <w:jc w:val="center"/>
            </w:pPr>
            <w:r>
              <w:t>150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6070000">
            <w:pPr>
              <w:pStyle w:val="Style_2"/>
              <w:widowControl w:val="1"/>
              <w:ind/>
              <w:jc w:val="center"/>
            </w:pPr>
            <w:r>
              <w:t>200</w:t>
            </w:r>
          </w:p>
        </w:tc>
        <w:tc>
          <w:tcPr>
            <w:tcW w:type="dxa" w:w="169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7070000">
            <w:pPr>
              <w:pStyle w:val="Style_2"/>
              <w:widowControl w:val="1"/>
              <w:ind/>
              <w:jc w:val="center"/>
            </w:pPr>
            <w:r>
              <w:t>200</w:t>
            </w:r>
          </w:p>
        </w:tc>
      </w:tr>
    </w:tbl>
    <w:p w14:paraId="18070000">
      <w:pPr>
        <w:pStyle w:val="Style_2"/>
        <w:widowControl w:val="1"/>
        <w:ind/>
        <w:jc w:val="right"/>
        <w:outlineLvl w:val="1"/>
      </w:pPr>
    </w:p>
    <w:p w14:paraId="19070000">
      <w:pPr>
        <w:pStyle w:val="Style_2"/>
        <w:widowControl w:val="1"/>
        <w:ind/>
        <w:jc w:val="right"/>
        <w:outlineLvl w:val="1"/>
      </w:pPr>
    </w:p>
    <w:p w14:paraId="1A070000">
      <w:pPr>
        <w:pStyle w:val="Style_2"/>
        <w:widowControl w:val="1"/>
        <w:ind/>
        <w:jc w:val="right"/>
        <w:outlineLvl w:val="1"/>
      </w:pPr>
    </w:p>
    <w:p w14:paraId="1B070000">
      <w:pPr>
        <w:pStyle w:val="Style_2"/>
        <w:widowControl w:val="1"/>
        <w:ind/>
        <w:jc w:val="right"/>
        <w:outlineLvl w:val="1"/>
      </w:pPr>
    </w:p>
    <w:p w14:paraId="1C070000">
      <w:pPr>
        <w:pStyle w:val="Style_2"/>
        <w:widowControl w:val="1"/>
        <w:ind/>
        <w:jc w:val="right"/>
        <w:outlineLvl w:val="1"/>
      </w:pPr>
    </w:p>
    <w:p w14:paraId="1D070000">
      <w:pPr>
        <w:pStyle w:val="Style_2"/>
        <w:widowControl w:val="1"/>
        <w:ind/>
        <w:jc w:val="right"/>
        <w:outlineLvl w:val="1"/>
      </w:pPr>
    </w:p>
    <w:p w14:paraId="1E070000">
      <w:pPr>
        <w:pStyle w:val="Style_2"/>
        <w:widowControl w:val="1"/>
        <w:ind/>
        <w:jc w:val="right"/>
        <w:outlineLvl w:val="1"/>
      </w:pPr>
    </w:p>
    <w:p w14:paraId="1F070000">
      <w:pPr>
        <w:pStyle w:val="Style_2"/>
        <w:widowControl w:val="1"/>
        <w:ind/>
        <w:jc w:val="right"/>
        <w:outlineLvl w:val="1"/>
      </w:pPr>
    </w:p>
    <w:p w14:paraId="20070000">
      <w:pPr>
        <w:pStyle w:val="Style_2"/>
        <w:widowControl w:val="1"/>
        <w:ind/>
        <w:jc w:val="right"/>
        <w:outlineLvl w:val="1"/>
      </w:pPr>
    </w:p>
    <w:p w14:paraId="21070000">
      <w:pPr>
        <w:pStyle w:val="Style_2"/>
        <w:widowControl w:val="1"/>
        <w:ind/>
        <w:jc w:val="right"/>
        <w:outlineLvl w:val="1"/>
      </w:pPr>
    </w:p>
    <w:p w14:paraId="22070000">
      <w:pPr>
        <w:pStyle w:val="Style_2"/>
        <w:widowControl w:val="1"/>
        <w:ind/>
        <w:jc w:val="right"/>
        <w:outlineLvl w:val="1"/>
      </w:pPr>
    </w:p>
    <w:p w14:paraId="23070000">
      <w:pPr>
        <w:pStyle w:val="Style_2"/>
        <w:widowControl w:val="1"/>
        <w:ind/>
        <w:jc w:val="right"/>
        <w:outlineLvl w:val="1"/>
      </w:pPr>
    </w:p>
    <w:p w14:paraId="24070000">
      <w:pPr>
        <w:pStyle w:val="Style_2"/>
        <w:widowControl w:val="1"/>
        <w:ind/>
        <w:jc w:val="right"/>
        <w:outlineLvl w:val="1"/>
      </w:pPr>
      <w:r>
        <w:t>Приложение N 10</w:t>
      </w:r>
    </w:p>
    <w:p w14:paraId="25070000">
      <w:pPr>
        <w:pStyle w:val="Style_2"/>
        <w:widowControl w:val="1"/>
        <w:ind/>
        <w:jc w:val="right"/>
        <w:rPr>
          <w:sz w:val="16"/>
        </w:rPr>
      </w:pPr>
      <w:r>
        <w:rPr>
          <w:sz w:val="16"/>
        </w:rPr>
        <w:t>к санитарно-эпидемиологическим правилам</w:t>
      </w:r>
      <w:r>
        <w:rPr>
          <w:sz w:val="16"/>
        </w:rPr>
        <w:t xml:space="preserve"> </w:t>
      </w:r>
      <w:r>
        <w:rPr>
          <w:sz w:val="16"/>
        </w:rPr>
        <w:t>и нормам СанПиН 2.3/2.4.4282-26</w:t>
      </w:r>
    </w:p>
    <w:p w14:paraId="26070000">
      <w:pPr>
        <w:pStyle w:val="Style_2"/>
        <w:widowControl w:val="1"/>
        <w:ind/>
        <w:jc w:val="right"/>
        <w:rPr>
          <w:sz w:val="16"/>
        </w:rPr>
      </w:pPr>
      <w:r>
        <w:rPr>
          <w:sz w:val="16"/>
        </w:rPr>
        <w:t>"Санитарно-эпидемиологические</w:t>
      </w:r>
      <w:r>
        <w:rPr>
          <w:sz w:val="16"/>
        </w:rPr>
        <w:t xml:space="preserve"> </w:t>
      </w:r>
      <w:r>
        <w:rPr>
          <w:sz w:val="16"/>
        </w:rPr>
        <w:t>требования к организации</w:t>
      </w:r>
    </w:p>
    <w:p w14:paraId="27070000">
      <w:pPr>
        <w:pStyle w:val="Style_2"/>
        <w:widowControl w:val="1"/>
        <w:ind/>
        <w:jc w:val="right"/>
        <w:rPr>
          <w:sz w:val="16"/>
        </w:rPr>
      </w:pPr>
      <w:r>
        <w:rPr>
          <w:sz w:val="16"/>
        </w:rPr>
        <w:t>общественного питания населения",</w:t>
      </w:r>
      <w:r>
        <w:rPr>
          <w:sz w:val="16"/>
        </w:rPr>
        <w:t xml:space="preserve"> </w:t>
      </w:r>
      <w:r>
        <w:rPr>
          <w:sz w:val="16"/>
        </w:rPr>
        <w:t>утвержденным постановлением Главного</w:t>
      </w:r>
    </w:p>
    <w:p w14:paraId="28070000">
      <w:pPr>
        <w:pStyle w:val="Style_2"/>
        <w:widowControl w:val="1"/>
        <w:ind/>
        <w:jc w:val="right"/>
        <w:rPr>
          <w:sz w:val="16"/>
        </w:rPr>
      </w:pPr>
      <w:r>
        <w:rPr>
          <w:sz w:val="16"/>
        </w:rPr>
        <w:t>государственного санитарного врача</w:t>
      </w:r>
      <w:r>
        <w:rPr>
          <w:sz w:val="16"/>
        </w:rPr>
        <w:t xml:space="preserve"> </w:t>
      </w:r>
      <w:r>
        <w:rPr>
          <w:sz w:val="16"/>
        </w:rPr>
        <w:t>Российской Федерации</w:t>
      </w:r>
    </w:p>
    <w:p w14:paraId="29070000">
      <w:pPr>
        <w:pStyle w:val="Style_2"/>
        <w:widowControl w:val="1"/>
        <w:ind/>
        <w:jc w:val="right"/>
        <w:rPr>
          <w:sz w:val="16"/>
        </w:rPr>
      </w:pPr>
      <w:r>
        <w:rPr>
          <w:sz w:val="16"/>
        </w:rPr>
        <w:t>от 02.06.2026 N 18</w:t>
      </w:r>
    </w:p>
    <w:p w14:paraId="2A070000">
      <w:pPr>
        <w:pStyle w:val="Style_2"/>
        <w:widowControl w:val="1"/>
        <w:ind/>
        <w:jc w:val="both"/>
      </w:pPr>
    </w:p>
    <w:p w14:paraId="2B070000">
      <w:pPr>
        <w:pStyle w:val="Style_2"/>
        <w:widowControl w:val="1"/>
        <w:ind/>
        <w:jc w:val="right"/>
        <w:outlineLvl w:val="2"/>
      </w:pPr>
      <w:r>
        <w:t>Таблица 1</w:t>
      </w:r>
    </w:p>
    <w:p w14:paraId="2C070000">
      <w:pPr>
        <w:pStyle w:val="Style_2"/>
        <w:widowControl w:val="1"/>
        <w:ind/>
        <w:jc w:val="both"/>
      </w:pPr>
    </w:p>
    <w:p w14:paraId="2D070000">
      <w:pPr>
        <w:pStyle w:val="Style_4"/>
        <w:widowControl w:val="1"/>
        <w:ind/>
        <w:jc w:val="center"/>
      </w:pPr>
      <w:r>
        <w:t>Потребность в пищевых веществах, энергии, витаминах</w:t>
      </w:r>
    </w:p>
    <w:p w14:paraId="2E070000">
      <w:pPr>
        <w:pStyle w:val="Style_4"/>
        <w:widowControl w:val="1"/>
        <w:ind/>
        <w:jc w:val="center"/>
      </w:pPr>
      <w:r>
        <w:t>и минеральных веществах (суточная)</w:t>
      </w:r>
    </w:p>
    <w:p w14:paraId="2F07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3175"/>
        <w:gridCol w:w="1465"/>
        <w:gridCol w:w="1465"/>
        <w:gridCol w:w="1465"/>
        <w:gridCol w:w="1465"/>
      </w:tblGrid>
      <w:tr>
        <w:tc>
          <w:tcPr>
            <w:tcW w:type="dxa" w:w="3175"/>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0070000">
            <w:pPr>
              <w:pStyle w:val="Style_2"/>
              <w:widowControl w:val="1"/>
              <w:ind/>
              <w:jc w:val="center"/>
            </w:pPr>
            <w:r>
              <w:t>Показатели</w:t>
            </w:r>
          </w:p>
        </w:tc>
        <w:tc>
          <w:tcPr>
            <w:tcW w:type="dxa" w:w="5860"/>
            <w:gridSpan w:val="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1070000">
            <w:pPr>
              <w:pStyle w:val="Style_2"/>
              <w:widowControl w:val="1"/>
              <w:ind/>
              <w:jc w:val="center"/>
            </w:pPr>
            <w:r>
              <w:t>Потребность в пищевых веществах</w:t>
            </w:r>
          </w:p>
        </w:tc>
      </w:tr>
      <w:tr>
        <w:tc>
          <w:tcPr>
            <w:tcW w:type="dxa" w:w="3175"/>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2070000">
            <w:pPr>
              <w:pStyle w:val="Style_2"/>
              <w:widowControl w:val="1"/>
              <w:ind/>
              <w:jc w:val="center"/>
            </w:pPr>
            <w:r>
              <w:t>1 - 3 лет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3070000">
            <w:pPr>
              <w:pStyle w:val="Style_2"/>
              <w:widowControl w:val="1"/>
              <w:ind/>
              <w:jc w:val="center"/>
            </w:pPr>
            <w:r>
              <w:t>3 - 7 лет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4070000">
            <w:pPr>
              <w:pStyle w:val="Style_2"/>
              <w:widowControl w:val="1"/>
              <w:ind/>
              <w:jc w:val="center"/>
            </w:pPr>
            <w:r>
              <w:t>7 - 11 лет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5070000">
            <w:pPr>
              <w:pStyle w:val="Style_2"/>
              <w:widowControl w:val="1"/>
              <w:ind/>
              <w:jc w:val="center"/>
            </w:pPr>
            <w:r>
              <w:t>12 лет и старше</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6070000">
            <w:pPr>
              <w:pStyle w:val="Style_2"/>
            </w:pPr>
            <w:r>
              <w:t>белки (г/сут)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7070000">
            <w:pPr>
              <w:pStyle w:val="Style_2"/>
              <w:widowControl w:val="1"/>
              <w:ind/>
              <w:jc w:val="center"/>
            </w:pPr>
            <w:r>
              <w:t>42</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8070000">
            <w:pPr>
              <w:pStyle w:val="Style_2"/>
              <w:widowControl w:val="1"/>
              <w:ind/>
              <w:jc w:val="center"/>
            </w:pPr>
            <w:r>
              <w:t>54</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9070000">
            <w:pPr>
              <w:pStyle w:val="Style_2"/>
              <w:widowControl w:val="1"/>
              <w:ind/>
              <w:jc w:val="center"/>
            </w:pPr>
            <w:r>
              <w:t>77</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A070000">
            <w:pPr>
              <w:pStyle w:val="Style_2"/>
              <w:widowControl w:val="1"/>
              <w:ind/>
              <w:jc w:val="center"/>
            </w:pPr>
            <w:r>
              <w:t>90</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B070000">
            <w:pPr>
              <w:pStyle w:val="Style_2"/>
            </w:pPr>
            <w:r>
              <w:t>жиры (г/сут)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C070000">
            <w:pPr>
              <w:pStyle w:val="Style_2"/>
              <w:widowControl w:val="1"/>
              <w:ind/>
              <w:jc w:val="center"/>
            </w:pPr>
            <w:r>
              <w:t>47</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D070000">
            <w:pPr>
              <w:pStyle w:val="Style_2"/>
              <w:widowControl w:val="1"/>
              <w:ind/>
              <w:jc w:val="center"/>
            </w:pPr>
            <w:r>
              <w:t>60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E070000">
            <w:pPr>
              <w:pStyle w:val="Style_2"/>
              <w:widowControl w:val="1"/>
              <w:ind/>
              <w:jc w:val="center"/>
            </w:pPr>
            <w:r>
              <w:t>79</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3F070000">
            <w:pPr>
              <w:pStyle w:val="Style_2"/>
              <w:widowControl w:val="1"/>
              <w:ind/>
              <w:jc w:val="center"/>
            </w:pPr>
            <w:r>
              <w:t>92</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0070000">
            <w:pPr>
              <w:pStyle w:val="Style_2"/>
            </w:pPr>
            <w:r>
              <w:t>углеводы (г/сут)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1070000">
            <w:pPr>
              <w:pStyle w:val="Style_2"/>
              <w:widowControl w:val="1"/>
              <w:ind/>
              <w:jc w:val="center"/>
            </w:pPr>
            <w:r>
              <w:t>203</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2070000">
            <w:pPr>
              <w:pStyle w:val="Style_2"/>
              <w:widowControl w:val="1"/>
              <w:ind/>
              <w:jc w:val="center"/>
            </w:pPr>
            <w:r>
              <w:t>261</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3070000">
            <w:pPr>
              <w:pStyle w:val="Style_2"/>
              <w:widowControl w:val="1"/>
              <w:ind/>
              <w:jc w:val="center"/>
            </w:pPr>
            <w:r>
              <w:t>335</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4070000">
            <w:pPr>
              <w:pStyle w:val="Style_2"/>
              <w:widowControl w:val="1"/>
              <w:ind/>
              <w:jc w:val="center"/>
            </w:pPr>
            <w:r>
              <w:t>383</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5070000">
            <w:pPr>
              <w:pStyle w:val="Style_2"/>
            </w:pPr>
            <w:r>
              <w:t>энергетическая ценность (ккал/сут)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6070000">
            <w:pPr>
              <w:pStyle w:val="Style_2"/>
              <w:widowControl w:val="1"/>
              <w:ind/>
              <w:jc w:val="center"/>
            </w:pPr>
            <w:r>
              <w:t>1400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7070000">
            <w:pPr>
              <w:pStyle w:val="Style_2"/>
              <w:widowControl w:val="1"/>
              <w:ind/>
              <w:jc w:val="center"/>
            </w:pPr>
            <w:r>
              <w:t>1800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8070000">
            <w:pPr>
              <w:pStyle w:val="Style_2"/>
              <w:widowControl w:val="1"/>
              <w:ind/>
              <w:jc w:val="center"/>
            </w:pPr>
            <w:r>
              <w:t>2350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9070000">
            <w:pPr>
              <w:pStyle w:val="Style_2"/>
              <w:widowControl w:val="1"/>
              <w:ind/>
              <w:jc w:val="center"/>
            </w:pPr>
            <w:r>
              <w:t>2720</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A070000">
            <w:pPr>
              <w:pStyle w:val="Style_2"/>
            </w:pPr>
            <w:r>
              <w:t>витамин C (мг/сут)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B070000">
            <w:pPr>
              <w:pStyle w:val="Style_2"/>
              <w:widowControl w:val="1"/>
              <w:ind/>
              <w:jc w:val="center"/>
            </w:pPr>
            <w:r>
              <w:t>45</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C070000">
            <w:pPr>
              <w:pStyle w:val="Style_2"/>
              <w:widowControl w:val="1"/>
              <w:ind/>
              <w:jc w:val="center"/>
            </w:pPr>
            <w:r>
              <w:t>50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D070000">
            <w:pPr>
              <w:pStyle w:val="Style_2"/>
              <w:widowControl w:val="1"/>
              <w:ind/>
              <w:jc w:val="center"/>
            </w:pPr>
            <w:r>
              <w:t>60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E070000">
            <w:pPr>
              <w:pStyle w:val="Style_2"/>
              <w:widowControl w:val="1"/>
              <w:ind/>
              <w:jc w:val="center"/>
            </w:pPr>
            <w:r>
              <w:t>70</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F070000">
            <w:pPr>
              <w:pStyle w:val="Style_2"/>
            </w:pPr>
            <w:r>
              <w:t>витамин B1 (мг/сут)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0070000">
            <w:pPr>
              <w:pStyle w:val="Style_2"/>
              <w:widowControl w:val="1"/>
              <w:ind/>
              <w:jc w:val="center"/>
            </w:pPr>
            <w:r>
              <w:t>0,8</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1070000">
            <w:pPr>
              <w:pStyle w:val="Style_2"/>
              <w:widowControl w:val="1"/>
              <w:ind/>
              <w:jc w:val="center"/>
            </w:pPr>
            <w:r>
              <w:t>0,9</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2070000">
            <w:pPr>
              <w:pStyle w:val="Style_2"/>
              <w:widowControl w:val="1"/>
              <w:ind/>
              <w:jc w:val="center"/>
            </w:pPr>
            <w:r>
              <w:t>1,2</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3070000">
            <w:pPr>
              <w:pStyle w:val="Style_2"/>
              <w:widowControl w:val="1"/>
              <w:ind/>
              <w:jc w:val="center"/>
            </w:pPr>
            <w:r>
              <w:t>1,4</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4070000">
            <w:pPr>
              <w:pStyle w:val="Style_2"/>
            </w:pPr>
            <w:r>
              <w:t>витамин B2 (мг/сут)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5070000">
            <w:pPr>
              <w:pStyle w:val="Style_2"/>
              <w:widowControl w:val="1"/>
              <w:ind/>
              <w:jc w:val="center"/>
            </w:pPr>
            <w:r>
              <w:t>0,9</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6070000">
            <w:pPr>
              <w:pStyle w:val="Style_2"/>
              <w:widowControl w:val="1"/>
              <w:ind/>
              <w:jc w:val="center"/>
            </w:pPr>
            <w:r>
              <w:t>1,0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7070000">
            <w:pPr>
              <w:pStyle w:val="Style_2"/>
              <w:widowControl w:val="1"/>
              <w:ind/>
              <w:jc w:val="center"/>
            </w:pPr>
            <w:r>
              <w:t>1,4</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8070000">
            <w:pPr>
              <w:pStyle w:val="Style_2"/>
              <w:widowControl w:val="1"/>
              <w:ind/>
              <w:jc w:val="center"/>
            </w:pPr>
            <w:r>
              <w:t>1,6</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9070000">
            <w:pPr>
              <w:pStyle w:val="Style_2"/>
            </w:pPr>
            <w:r>
              <w:t>витамин A (рет. экв/сут)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A070000">
            <w:pPr>
              <w:pStyle w:val="Style_2"/>
              <w:widowControl w:val="1"/>
              <w:ind/>
              <w:jc w:val="center"/>
            </w:pPr>
            <w:r>
              <w:t>450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B070000">
            <w:pPr>
              <w:pStyle w:val="Style_2"/>
              <w:widowControl w:val="1"/>
              <w:ind/>
              <w:jc w:val="center"/>
            </w:pPr>
            <w:r>
              <w:t>500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C070000">
            <w:pPr>
              <w:pStyle w:val="Style_2"/>
              <w:widowControl w:val="1"/>
              <w:ind/>
              <w:jc w:val="center"/>
            </w:pPr>
            <w:r>
              <w:t>700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D070000">
            <w:pPr>
              <w:pStyle w:val="Style_2"/>
              <w:widowControl w:val="1"/>
              <w:ind/>
              <w:jc w:val="center"/>
            </w:pPr>
            <w:r>
              <w:t>900</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5E070000">
            <w:pPr>
              <w:pStyle w:val="Style_2"/>
            </w:pPr>
            <w:r>
              <w:t>витамин D (мкг/сут)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5F070000">
            <w:pPr>
              <w:pStyle w:val="Style_2"/>
              <w:widowControl w:val="1"/>
              <w:ind/>
              <w:jc w:val="center"/>
            </w:pPr>
            <w:r>
              <w:t>10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60070000">
            <w:pPr>
              <w:pStyle w:val="Style_2"/>
              <w:widowControl w:val="1"/>
              <w:ind/>
              <w:jc w:val="center"/>
            </w:pPr>
            <w:r>
              <w:t>10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61070000">
            <w:pPr>
              <w:pStyle w:val="Style_2"/>
              <w:widowControl w:val="1"/>
              <w:ind/>
              <w:jc w:val="center"/>
            </w:pPr>
            <w:r>
              <w:t>10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62070000">
            <w:pPr>
              <w:pStyle w:val="Style_2"/>
              <w:widowControl w:val="1"/>
              <w:ind/>
              <w:jc w:val="center"/>
            </w:pPr>
            <w:r>
              <w:t>10</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3070000">
            <w:pPr>
              <w:pStyle w:val="Style_2"/>
            </w:pPr>
            <w:r>
              <w:t>кальций (мг/сут)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64070000">
            <w:pPr>
              <w:pStyle w:val="Style_2"/>
              <w:widowControl w:val="1"/>
              <w:ind/>
              <w:jc w:val="center"/>
            </w:pPr>
            <w:r>
              <w:t>800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5070000">
            <w:pPr>
              <w:pStyle w:val="Style_2"/>
              <w:widowControl w:val="1"/>
              <w:ind/>
              <w:jc w:val="center"/>
            </w:pPr>
            <w:r>
              <w:t>900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66070000">
            <w:pPr>
              <w:pStyle w:val="Style_2"/>
              <w:widowControl w:val="1"/>
              <w:ind/>
              <w:jc w:val="center"/>
            </w:pPr>
            <w:r>
              <w:t>1100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67070000">
            <w:pPr>
              <w:pStyle w:val="Style_2"/>
              <w:widowControl w:val="1"/>
              <w:ind/>
              <w:jc w:val="center"/>
            </w:pPr>
            <w:r>
              <w:t>1200</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8070000">
            <w:pPr>
              <w:pStyle w:val="Style_2"/>
            </w:pPr>
            <w:r>
              <w:t>фосфор (мг/сут)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9070000">
            <w:pPr>
              <w:pStyle w:val="Style_2"/>
              <w:widowControl w:val="1"/>
              <w:ind/>
              <w:jc w:val="center"/>
            </w:pPr>
            <w:r>
              <w:t>700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6A070000">
            <w:pPr>
              <w:pStyle w:val="Style_2"/>
              <w:widowControl w:val="1"/>
              <w:ind/>
              <w:jc w:val="center"/>
            </w:pPr>
            <w:r>
              <w:t>800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6B070000">
            <w:pPr>
              <w:pStyle w:val="Style_2"/>
              <w:widowControl w:val="1"/>
              <w:ind/>
              <w:jc w:val="center"/>
            </w:pPr>
            <w:r>
              <w:t>1100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6C070000">
            <w:pPr>
              <w:pStyle w:val="Style_2"/>
              <w:widowControl w:val="1"/>
              <w:ind/>
              <w:jc w:val="center"/>
            </w:pPr>
            <w:r>
              <w:t>1200</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6D070000">
            <w:pPr>
              <w:pStyle w:val="Style_2"/>
            </w:pPr>
            <w:r>
              <w:t>магний (мг/сут)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6E070000">
            <w:pPr>
              <w:pStyle w:val="Style_2"/>
              <w:widowControl w:val="1"/>
              <w:ind/>
              <w:jc w:val="center"/>
            </w:pPr>
            <w:r>
              <w:t>80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6F070000">
            <w:pPr>
              <w:pStyle w:val="Style_2"/>
              <w:widowControl w:val="1"/>
              <w:ind/>
              <w:jc w:val="center"/>
            </w:pPr>
            <w:r>
              <w:t>200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0070000">
            <w:pPr>
              <w:pStyle w:val="Style_2"/>
              <w:widowControl w:val="1"/>
              <w:ind/>
              <w:jc w:val="center"/>
            </w:pPr>
            <w:r>
              <w:t>250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1070000">
            <w:pPr>
              <w:pStyle w:val="Style_2"/>
              <w:widowControl w:val="1"/>
              <w:ind/>
              <w:jc w:val="center"/>
            </w:pPr>
            <w:r>
              <w:t>300</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2070000">
            <w:pPr>
              <w:pStyle w:val="Style_2"/>
            </w:pPr>
            <w:r>
              <w:t>железо (мг/сут)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73070000">
            <w:pPr>
              <w:pStyle w:val="Style_2"/>
              <w:widowControl w:val="1"/>
              <w:ind/>
              <w:jc w:val="center"/>
            </w:pPr>
            <w:r>
              <w:t>10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74070000">
            <w:pPr>
              <w:pStyle w:val="Style_2"/>
              <w:widowControl w:val="1"/>
              <w:ind/>
              <w:jc w:val="center"/>
            </w:pPr>
            <w:r>
              <w:t>10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75070000">
            <w:pPr>
              <w:pStyle w:val="Style_2"/>
              <w:widowControl w:val="1"/>
              <w:ind/>
              <w:jc w:val="center"/>
            </w:pPr>
            <w:r>
              <w:t>12</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76070000">
            <w:pPr>
              <w:pStyle w:val="Style_2"/>
              <w:widowControl w:val="1"/>
              <w:ind/>
              <w:jc w:val="center"/>
            </w:pPr>
            <w:r>
              <w:t>18</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7070000">
            <w:pPr>
              <w:pStyle w:val="Style_2"/>
            </w:pPr>
            <w:r>
              <w:t>калий (мг/сут)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8070000">
            <w:pPr>
              <w:pStyle w:val="Style_2"/>
              <w:widowControl w:val="1"/>
              <w:ind/>
              <w:jc w:val="center"/>
            </w:pPr>
            <w:r>
              <w:t>400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79070000">
            <w:pPr>
              <w:pStyle w:val="Style_2"/>
              <w:widowControl w:val="1"/>
              <w:ind/>
              <w:jc w:val="center"/>
            </w:pPr>
            <w:r>
              <w:t>600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7A070000">
            <w:pPr>
              <w:pStyle w:val="Style_2"/>
              <w:widowControl w:val="1"/>
              <w:ind/>
              <w:jc w:val="center"/>
            </w:pPr>
            <w:r>
              <w:t>1100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7B070000">
            <w:pPr>
              <w:pStyle w:val="Style_2"/>
              <w:widowControl w:val="1"/>
              <w:ind/>
              <w:jc w:val="center"/>
            </w:pPr>
            <w:r>
              <w:t>1200</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C070000">
            <w:pPr>
              <w:pStyle w:val="Style_2"/>
            </w:pPr>
            <w:r>
              <w:t>йод (мг/сут)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D070000">
            <w:pPr>
              <w:pStyle w:val="Style_2"/>
              <w:widowControl w:val="1"/>
              <w:ind/>
              <w:jc w:val="center"/>
            </w:pPr>
            <w:r>
              <w:t>0,07</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7E070000">
            <w:pPr>
              <w:pStyle w:val="Style_2"/>
              <w:widowControl w:val="1"/>
              <w:ind/>
              <w:jc w:val="center"/>
            </w:pPr>
            <w:r>
              <w:t>0,1</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7F070000">
            <w:pPr>
              <w:pStyle w:val="Style_2"/>
              <w:widowControl w:val="1"/>
              <w:ind/>
              <w:jc w:val="center"/>
            </w:pPr>
            <w:r>
              <w:t>0,1</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bottom"/>
          </w:tcPr>
          <w:p w14:paraId="80070000">
            <w:pPr>
              <w:pStyle w:val="Style_2"/>
              <w:widowControl w:val="1"/>
              <w:ind/>
              <w:jc w:val="center"/>
            </w:pPr>
            <w:r>
              <w:t>0,1</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1070000">
            <w:pPr>
              <w:pStyle w:val="Style_2"/>
            </w:pPr>
            <w:r>
              <w:t>селен (мг/сут)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2070000">
            <w:pPr>
              <w:pStyle w:val="Style_2"/>
              <w:widowControl w:val="1"/>
              <w:ind/>
              <w:jc w:val="center"/>
            </w:pPr>
            <w:r>
              <w:t>0,0015</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3070000">
            <w:pPr>
              <w:pStyle w:val="Style_2"/>
              <w:widowControl w:val="1"/>
              <w:ind/>
              <w:jc w:val="center"/>
            </w:pPr>
            <w:r>
              <w:t>0,02</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4070000">
            <w:pPr>
              <w:pStyle w:val="Style_2"/>
              <w:widowControl w:val="1"/>
              <w:ind/>
              <w:jc w:val="center"/>
            </w:pPr>
            <w:r>
              <w:t>0,03</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5070000">
            <w:pPr>
              <w:pStyle w:val="Style_2"/>
              <w:widowControl w:val="1"/>
              <w:ind/>
              <w:jc w:val="center"/>
            </w:pPr>
            <w:r>
              <w:t>0,05</w:t>
            </w:r>
          </w:p>
        </w:tc>
      </w:tr>
      <w:tr>
        <w:tc>
          <w:tcPr>
            <w:tcW w:type="dxa" w:w="317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6070000">
            <w:pPr>
              <w:pStyle w:val="Style_2"/>
            </w:pPr>
            <w:r>
              <w:t>фтор (мг/сут)</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7070000">
            <w:pPr>
              <w:pStyle w:val="Style_2"/>
              <w:widowControl w:val="1"/>
              <w:ind/>
              <w:jc w:val="center"/>
            </w:pPr>
            <w:r>
              <w:t>1,4</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8070000">
            <w:pPr>
              <w:pStyle w:val="Style_2"/>
              <w:widowControl w:val="1"/>
              <w:ind/>
              <w:jc w:val="center"/>
            </w:pPr>
            <w:r>
              <w:t>2,0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9070000">
            <w:pPr>
              <w:pStyle w:val="Style_2"/>
              <w:widowControl w:val="1"/>
              <w:ind/>
              <w:jc w:val="center"/>
            </w:pPr>
            <w:r>
              <w:t>3,0</w:t>
            </w:r>
          </w:p>
        </w:tc>
        <w:tc>
          <w:tcPr>
            <w:tcW w:type="dxa" w:w="1465"/>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A070000">
            <w:pPr>
              <w:pStyle w:val="Style_2"/>
              <w:widowControl w:val="1"/>
              <w:ind/>
              <w:jc w:val="center"/>
            </w:pPr>
            <w:r>
              <w:t>4,0</w:t>
            </w:r>
          </w:p>
        </w:tc>
      </w:tr>
    </w:tbl>
    <w:p w14:paraId="8B070000">
      <w:pPr>
        <w:pStyle w:val="Style_2"/>
        <w:widowControl w:val="1"/>
        <w:ind/>
        <w:jc w:val="both"/>
      </w:pPr>
    </w:p>
    <w:p w14:paraId="8C070000">
      <w:pPr>
        <w:pStyle w:val="Style_2"/>
        <w:widowControl w:val="1"/>
        <w:ind/>
        <w:jc w:val="right"/>
        <w:outlineLvl w:val="2"/>
      </w:pPr>
      <w:r>
        <w:t>Таблица 2</w:t>
      </w:r>
    </w:p>
    <w:p w14:paraId="8D070000">
      <w:pPr>
        <w:pStyle w:val="Style_2"/>
        <w:widowControl w:val="1"/>
        <w:ind/>
        <w:jc w:val="both"/>
      </w:pPr>
    </w:p>
    <w:p w14:paraId="8E070000">
      <w:pPr>
        <w:pStyle w:val="Style_4"/>
        <w:widowControl w:val="1"/>
        <w:ind/>
        <w:jc w:val="center"/>
      </w:pPr>
      <w:r>
        <w:t>Суточная потребность в пищевых веществах и энергии</w:t>
      </w:r>
    </w:p>
    <w:p w14:paraId="8F070000">
      <w:pPr>
        <w:pStyle w:val="Style_4"/>
        <w:widowControl w:val="1"/>
        <w:ind/>
        <w:jc w:val="center"/>
      </w:pPr>
      <w:r>
        <w:t>для обучающихся в образовательных организациях кадетского</w:t>
      </w:r>
    </w:p>
    <w:p w14:paraId="90070000">
      <w:pPr>
        <w:pStyle w:val="Style_4"/>
        <w:widowControl w:val="1"/>
        <w:ind/>
        <w:jc w:val="center"/>
      </w:pPr>
      <w:r>
        <w:t>типа и организаций кадетской направленности</w:t>
      </w:r>
    </w:p>
    <w:p w14:paraId="9107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1360"/>
        <w:gridCol w:w="1909"/>
        <w:gridCol w:w="1909"/>
        <w:gridCol w:w="1909"/>
        <w:gridCol w:w="1909"/>
      </w:tblGrid>
      <w:tr>
        <w:tc>
          <w:tcPr>
            <w:tcW w:type="dxa" w:w="136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2070000">
            <w:pPr>
              <w:pStyle w:val="Style_2"/>
              <w:widowControl w:val="1"/>
              <w:ind/>
              <w:jc w:val="center"/>
            </w:pPr>
            <w:r>
              <w:t>Возраст</w:t>
            </w:r>
          </w:p>
        </w:tc>
        <w:tc>
          <w:tcPr>
            <w:tcW w:type="dxa" w:w="19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3070000">
            <w:pPr>
              <w:pStyle w:val="Style_2"/>
              <w:widowControl w:val="1"/>
              <w:ind/>
              <w:jc w:val="center"/>
            </w:pPr>
            <w:r>
              <w:t>Энергетическая ценность (ккал/сут)</w:t>
            </w:r>
          </w:p>
        </w:tc>
        <w:tc>
          <w:tcPr>
            <w:tcW w:type="dxa" w:w="19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4070000">
            <w:pPr>
              <w:pStyle w:val="Style_2"/>
              <w:widowControl w:val="1"/>
              <w:ind/>
              <w:jc w:val="center"/>
            </w:pPr>
            <w:r>
              <w:t>Белки (г/сут)</w:t>
            </w:r>
          </w:p>
        </w:tc>
        <w:tc>
          <w:tcPr>
            <w:tcW w:type="dxa" w:w="19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5070000">
            <w:pPr>
              <w:pStyle w:val="Style_2"/>
              <w:widowControl w:val="1"/>
              <w:ind/>
              <w:jc w:val="center"/>
            </w:pPr>
            <w:r>
              <w:t>Жиры (г/сут)</w:t>
            </w:r>
          </w:p>
        </w:tc>
        <w:tc>
          <w:tcPr>
            <w:tcW w:type="dxa" w:w="19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6070000">
            <w:pPr>
              <w:pStyle w:val="Style_2"/>
              <w:widowControl w:val="1"/>
              <w:ind/>
              <w:jc w:val="center"/>
            </w:pPr>
            <w:r>
              <w:t>Углеводы (г/сут)</w:t>
            </w:r>
          </w:p>
        </w:tc>
      </w:tr>
      <w:tr>
        <w:tc>
          <w:tcPr>
            <w:tcW w:type="dxa" w:w="136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7070000">
            <w:pPr>
              <w:pStyle w:val="Style_2"/>
              <w:widowControl w:val="1"/>
              <w:ind/>
              <w:jc w:val="center"/>
            </w:pPr>
            <w:r>
              <w:t>5 - 8 класс</w:t>
            </w:r>
          </w:p>
        </w:tc>
        <w:tc>
          <w:tcPr>
            <w:tcW w:type="dxa" w:w="19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8070000">
            <w:pPr>
              <w:pStyle w:val="Style_2"/>
              <w:widowControl w:val="1"/>
              <w:ind/>
              <w:jc w:val="center"/>
            </w:pPr>
            <w:r>
              <w:t>до 3500</w:t>
            </w:r>
          </w:p>
        </w:tc>
        <w:tc>
          <w:tcPr>
            <w:tcW w:type="dxa" w:w="19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9070000">
            <w:pPr>
              <w:pStyle w:val="Style_2"/>
              <w:widowControl w:val="1"/>
              <w:ind/>
              <w:jc w:val="center"/>
            </w:pPr>
            <w:r>
              <w:t>119 - 149</w:t>
            </w:r>
          </w:p>
        </w:tc>
        <w:tc>
          <w:tcPr>
            <w:tcW w:type="dxa" w:w="19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A070000">
            <w:pPr>
              <w:pStyle w:val="Style_2"/>
              <w:widowControl w:val="1"/>
              <w:ind/>
              <w:jc w:val="center"/>
            </w:pPr>
            <w:r>
              <w:t>134 - 143</w:t>
            </w:r>
          </w:p>
        </w:tc>
        <w:tc>
          <w:tcPr>
            <w:tcW w:type="dxa" w:w="19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B070000">
            <w:pPr>
              <w:pStyle w:val="Style_2"/>
              <w:widowControl w:val="1"/>
              <w:ind/>
              <w:jc w:val="center"/>
            </w:pPr>
            <w:r>
              <w:t>550 - 580</w:t>
            </w:r>
          </w:p>
        </w:tc>
      </w:tr>
      <w:tr>
        <w:tc>
          <w:tcPr>
            <w:tcW w:type="dxa" w:w="136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C070000">
            <w:pPr>
              <w:pStyle w:val="Style_2"/>
              <w:widowControl w:val="1"/>
              <w:ind/>
              <w:jc w:val="center"/>
            </w:pPr>
            <w:r>
              <w:t>9 - 11 класс</w:t>
            </w:r>
          </w:p>
        </w:tc>
        <w:tc>
          <w:tcPr>
            <w:tcW w:type="dxa" w:w="19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D070000">
            <w:pPr>
              <w:pStyle w:val="Style_2"/>
              <w:widowControl w:val="1"/>
              <w:ind/>
              <w:jc w:val="center"/>
            </w:pPr>
            <w:r>
              <w:t>до 4000</w:t>
            </w:r>
          </w:p>
        </w:tc>
        <w:tc>
          <w:tcPr>
            <w:tcW w:type="dxa" w:w="19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E070000">
            <w:pPr>
              <w:pStyle w:val="Style_2"/>
              <w:widowControl w:val="1"/>
              <w:ind/>
              <w:jc w:val="center"/>
            </w:pPr>
            <w:r>
              <w:t>142 - 177</w:t>
            </w:r>
          </w:p>
        </w:tc>
        <w:tc>
          <w:tcPr>
            <w:tcW w:type="dxa" w:w="19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F070000">
            <w:pPr>
              <w:pStyle w:val="Style_2"/>
              <w:widowControl w:val="1"/>
              <w:ind/>
              <w:jc w:val="center"/>
            </w:pPr>
            <w:r>
              <w:t>157 - 168</w:t>
            </w:r>
          </w:p>
        </w:tc>
        <w:tc>
          <w:tcPr>
            <w:tcW w:type="dxa" w:w="190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0070000">
            <w:pPr>
              <w:pStyle w:val="Style_2"/>
              <w:widowControl w:val="1"/>
              <w:ind/>
              <w:jc w:val="center"/>
            </w:pPr>
            <w:r>
              <w:t>646 - 681</w:t>
            </w:r>
          </w:p>
        </w:tc>
      </w:tr>
    </w:tbl>
    <w:p w14:paraId="A1070000">
      <w:pPr>
        <w:pStyle w:val="Style_2"/>
        <w:widowControl w:val="1"/>
        <w:ind/>
        <w:jc w:val="both"/>
      </w:pPr>
    </w:p>
    <w:p w14:paraId="A2070000">
      <w:pPr>
        <w:pStyle w:val="Style_2"/>
        <w:widowControl w:val="1"/>
        <w:ind/>
        <w:jc w:val="right"/>
        <w:outlineLvl w:val="2"/>
      </w:pPr>
      <w:r>
        <w:t>Таблица 3</w:t>
      </w:r>
    </w:p>
    <w:p w14:paraId="A3070000">
      <w:pPr>
        <w:pStyle w:val="Style_2"/>
        <w:widowControl w:val="1"/>
        <w:ind/>
        <w:jc w:val="both"/>
      </w:pPr>
    </w:p>
    <w:p w14:paraId="A4070000">
      <w:pPr>
        <w:pStyle w:val="Style_4"/>
        <w:widowControl w:val="1"/>
        <w:ind/>
        <w:jc w:val="center"/>
      </w:pPr>
      <w:bookmarkStart w:id="16" w:name="P1878"/>
      <w:bookmarkEnd w:id="16"/>
      <w:r>
        <w:t>Распределение в процентном отношении потребления пищевых</w:t>
      </w:r>
    </w:p>
    <w:p w14:paraId="A5070000">
      <w:pPr>
        <w:pStyle w:val="Style_4"/>
        <w:widowControl w:val="1"/>
        <w:ind/>
        <w:jc w:val="center"/>
      </w:pPr>
      <w:r>
        <w:t>веществ и энергии по приемам пищи в зависимости от времени</w:t>
      </w:r>
    </w:p>
    <w:p w14:paraId="A6070000">
      <w:pPr>
        <w:pStyle w:val="Style_4"/>
        <w:widowControl w:val="1"/>
        <w:ind/>
        <w:jc w:val="center"/>
      </w:pPr>
      <w:r>
        <w:t>пребывания в организации</w:t>
      </w:r>
    </w:p>
    <w:p w14:paraId="A707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5449"/>
        <w:gridCol w:w="2268"/>
        <w:gridCol w:w="2551"/>
      </w:tblGrid>
      <w:tr>
        <w:tc>
          <w:tcPr>
            <w:tcW w:type="dxa" w:w="544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8070000">
            <w:pPr>
              <w:pStyle w:val="Style_2"/>
              <w:widowControl w:val="1"/>
              <w:ind/>
              <w:jc w:val="center"/>
            </w:pPr>
            <w:r>
              <w:t>Тип организации</w:t>
            </w: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9070000">
            <w:pPr>
              <w:pStyle w:val="Style_2"/>
              <w:widowControl w:val="1"/>
              <w:ind/>
              <w:jc w:val="center"/>
            </w:pPr>
            <w:r>
              <w:t>Прием пищи</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A070000">
            <w:pPr>
              <w:pStyle w:val="Style_2"/>
              <w:widowControl w:val="1"/>
              <w:ind/>
              <w:jc w:val="center"/>
            </w:pPr>
            <w:r>
              <w:t>Доля суточной потребности в пищевых веществах и энергии</w:t>
            </w:r>
          </w:p>
        </w:tc>
      </w:tr>
      <w:tr>
        <w:tc>
          <w:tcPr>
            <w:tcW w:type="dxa" w:w="5449"/>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AB070000">
            <w:pPr>
              <w:pStyle w:val="Style_2"/>
              <w:widowControl w:val="1"/>
              <w:ind/>
              <w:jc w:val="center"/>
            </w:pPr>
            <w:r>
              <w:t>Дошкольные организации, организации по уходу и присмотру, организации отдыха (труда и отдыха) с дневным пребыванием детей</w:t>
            </w: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AC070000">
            <w:pPr>
              <w:pStyle w:val="Style_2"/>
              <w:widowControl w:val="1"/>
              <w:ind/>
              <w:jc w:val="center"/>
            </w:pPr>
            <w:r>
              <w:t>завтрак</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AD070000">
            <w:pPr>
              <w:pStyle w:val="Style_2"/>
              <w:widowControl w:val="1"/>
              <w:ind/>
              <w:jc w:val="center"/>
            </w:pPr>
            <w:r>
              <w:t>20%</w:t>
            </w:r>
          </w:p>
        </w:tc>
      </w:tr>
      <w:tr>
        <w:tc>
          <w:tcPr>
            <w:tcW w:type="dxa" w:w="544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AE070000">
            <w:pPr>
              <w:pStyle w:val="Style_2"/>
              <w:widowControl w:val="1"/>
              <w:ind/>
              <w:jc w:val="center"/>
            </w:pPr>
            <w:r>
              <w:t>второй завтрак</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AF070000">
            <w:pPr>
              <w:pStyle w:val="Style_2"/>
              <w:widowControl w:val="1"/>
              <w:ind/>
              <w:jc w:val="center"/>
            </w:pPr>
            <w:r>
              <w:t>5%</w:t>
            </w:r>
          </w:p>
        </w:tc>
      </w:tr>
      <w:tr>
        <w:tc>
          <w:tcPr>
            <w:tcW w:type="dxa" w:w="544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0070000">
            <w:pPr>
              <w:pStyle w:val="Style_2"/>
              <w:widowControl w:val="1"/>
              <w:ind/>
              <w:jc w:val="center"/>
            </w:pPr>
            <w:r>
              <w:t>обед</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1070000">
            <w:pPr>
              <w:pStyle w:val="Style_2"/>
              <w:widowControl w:val="1"/>
              <w:ind/>
              <w:jc w:val="center"/>
            </w:pPr>
            <w:r>
              <w:t>35%</w:t>
            </w:r>
          </w:p>
        </w:tc>
      </w:tr>
      <w:tr>
        <w:tc>
          <w:tcPr>
            <w:tcW w:type="dxa" w:w="544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2070000">
            <w:pPr>
              <w:pStyle w:val="Style_2"/>
              <w:widowControl w:val="1"/>
              <w:ind/>
              <w:jc w:val="center"/>
            </w:pPr>
            <w:r>
              <w:t>полдник</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3070000">
            <w:pPr>
              <w:pStyle w:val="Style_2"/>
              <w:widowControl w:val="1"/>
              <w:ind/>
              <w:jc w:val="center"/>
            </w:pPr>
            <w:r>
              <w:t>15%</w:t>
            </w:r>
          </w:p>
        </w:tc>
      </w:tr>
      <w:tr>
        <w:tc>
          <w:tcPr>
            <w:tcW w:type="dxa" w:w="544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4070000">
            <w:pPr>
              <w:pStyle w:val="Style_2"/>
              <w:widowControl w:val="1"/>
              <w:ind/>
              <w:jc w:val="center"/>
            </w:pPr>
            <w:r>
              <w:t>ужин</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5070000">
            <w:pPr>
              <w:pStyle w:val="Style_2"/>
              <w:widowControl w:val="1"/>
              <w:ind/>
              <w:jc w:val="center"/>
            </w:pPr>
            <w:r>
              <w:t>25%</w:t>
            </w:r>
          </w:p>
        </w:tc>
      </w:tr>
      <w:tr>
        <w:tc>
          <w:tcPr>
            <w:tcW w:type="dxa" w:w="5449"/>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6070000">
            <w:pPr>
              <w:pStyle w:val="Style_2"/>
              <w:widowControl w:val="1"/>
              <w:ind/>
              <w:jc w:val="center"/>
            </w:pPr>
            <w:r>
              <w:t>Общеобразовательные организации и организации профессионального образования с односменным режимом работы (первая смена)</w:t>
            </w: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7070000">
            <w:pPr>
              <w:pStyle w:val="Style_2"/>
              <w:widowControl w:val="1"/>
              <w:ind/>
              <w:jc w:val="center"/>
            </w:pPr>
            <w:r>
              <w:t>завтрак</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8070000">
            <w:pPr>
              <w:pStyle w:val="Style_2"/>
              <w:widowControl w:val="1"/>
              <w:ind/>
              <w:jc w:val="center"/>
            </w:pPr>
            <w:r>
              <w:t>20 - 25%</w:t>
            </w:r>
          </w:p>
        </w:tc>
      </w:tr>
      <w:tr>
        <w:tc>
          <w:tcPr>
            <w:tcW w:type="dxa" w:w="544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9070000">
            <w:pPr>
              <w:pStyle w:val="Style_2"/>
              <w:widowControl w:val="1"/>
              <w:ind/>
              <w:jc w:val="center"/>
            </w:pPr>
            <w:r>
              <w:t>обед</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A070000">
            <w:pPr>
              <w:pStyle w:val="Style_2"/>
              <w:widowControl w:val="1"/>
              <w:ind/>
              <w:jc w:val="center"/>
            </w:pPr>
            <w:r>
              <w:t>30 - 35%</w:t>
            </w:r>
          </w:p>
        </w:tc>
      </w:tr>
      <w:tr>
        <w:tc>
          <w:tcPr>
            <w:tcW w:type="dxa" w:w="544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B070000">
            <w:pPr>
              <w:pStyle w:val="Style_2"/>
              <w:widowControl w:val="1"/>
              <w:ind/>
              <w:jc w:val="center"/>
            </w:pPr>
            <w:r>
              <w:t>полдник</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C070000">
            <w:pPr>
              <w:pStyle w:val="Style_2"/>
              <w:widowControl w:val="1"/>
              <w:ind/>
              <w:jc w:val="center"/>
            </w:pPr>
            <w:r>
              <w:t>10% - 15%</w:t>
            </w:r>
          </w:p>
        </w:tc>
      </w:tr>
      <w:tr>
        <w:tc>
          <w:tcPr>
            <w:tcW w:type="dxa" w:w="5449"/>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D070000">
            <w:pPr>
              <w:pStyle w:val="Style_2"/>
              <w:widowControl w:val="1"/>
              <w:ind/>
              <w:jc w:val="center"/>
            </w:pPr>
            <w:r>
              <w:t>Общеобразовательные организации и организации профессионального образования с двусменным режимом работы (вторая смена)</w:t>
            </w: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E070000">
            <w:pPr>
              <w:pStyle w:val="Style_2"/>
              <w:widowControl w:val="1"/>
              <w:ind/>
              <w:jc w:val="center"/>
            </w:pPr>
            <w:r>
              <w:t>обед</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BF070000">
            <w:pPr>
              <w:pStyle w:val="Style_2"/>
              <w:widowControl w:val="1"/>
              <w:ind/>
              <w:jc w:val="center"/>
            </w:pPr>
            <w:r>
              <w:t>30 - 35%</w:t>
            </w:r>
          </w:p>
        </w:tc>
      </w:tr>
      <w:tr>
        <w:tc>
          <w:tcPr>
            <w:tcW w:type="dxa" w:w="544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0070000">
            <w:pPr>
              <w:pStyle w:val="Style_2"/>
              <w:widowControl w:val="1"/>
              <w:ind/>
              <w:jc w:val="center"/>
            </w:pPr>
            <w:r>
              <w:t>полдник</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1070000">
            <w:pPr>
              <w:pStyle w:val="Style_2"/>
              <w:widowControl w:val="1"/>
              <w:ind/>
              <w:jc w:val="center"/>
            </w:pPr>
            <w:r>
              <w:t>10 - 15%</w:t>
            </w:r>
          </w:p>
        </w:tc>
      </w:tr>
      <w:tr>
        <w:tc>
          <w:tcPr>
            <w:tcW w:type="dxa" w:w="5449"/>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2070000">
            <w:pPr>
              <w:pStyle w:val="Style_2"/>
              <w:widowControl w:val="1"/>
              <w:ind/>
              <w:jc w:val="center"/>
            </w:pPr>
            <w:r>
              <w:t>Организации с круглосуточным пребыванием детей</w:t>
            </w: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3070000">
            <w:pPr>
              <w:pStyle w:val="Style_2"/>
              <w:widowControl w:val="1"/>
              <w:ind/>
              <w:jc w:val="center"/>
            </w:pPr>
            <w:r>
              <w:t>завтрак</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4070000">
            <w:pPr>
              <w:pStyle w:val="Style_2"/>
              <w:widowControl w:val="1"/>
              <w:ind/>
              <w:jc w:val="center"/>
            </w:pPr>
            <w:r>
              <w:t>20%</w:t>
            </w:r>
          </w:p>
        </w:tc>
      </w:tr>
      <w:tr>
        <w:tc>
          <w:tcPr>
            <w:tcW w:type="dxa" w:w="544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5070000">
            <w:pPr>
              <w:pStyle w:val="Style_2"/>
              <w:widowControl w:val="1"/>
              <w:ind/>
              <w:jc w:val="center"/>
            </w:pPr>
            <w:r>
              <w:t>второй завтрак</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6070000">
            <w:pPr>
              <w:pStyle w:val="Style_2"/>
              <w:widowControl w:val="1"/>
              <w:ind/>
              <w:jc w:val="center"/>
            </w:pPr>
            <w:r>
              <w:t>5%</w:t>
            </w:r>
          </w:p>
        </w:tc>
      </w:tr>
      <w:tr>
        <w:tc>
          <w:tcPr>
            <w:tcW w:type="dxa" w:w="544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7070000">
            <w:pPr>
              <w:pStyle w:val="Style_2"/>
              <w:widowControl w:val="1"/>
              <w:ind/>
              <w:jc w:val="center"/>
            </w:pPr>
            <w:r>
              <w:t>обед</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8070000">
            <w:pPr>
              <w:pStyle w:val="Style_2"/>
              <w:widowControl w:val="1"/>
              <w:ind/>
              <w:jc w:val="center"/>
            </w:pPr>
            <w:r>
              <w:t>35%</w:t>
            </w:r>
          </w:p>
        </w:tc>
      </w:tr>
      <w:tr>
        <w:tc>
          <w:tcPr>
            <w:tcW w:type="dxa" w:w="544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9070000">
            <w:pPr>
              <w:pStyle w:val="Style_2"/>
              <w:widowControl w:val="1"/>
              <w:ind/>
              <w:jc w:val="center"/>
            </w:pPr>
            <w:r>
              <w:t>полдник</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A070000">
            <w:pPr>
              <w:pStyle w:val="Style_2"/>
              <w:widowControl w:val="1"/>
              <w:ind/>
              <w:jc w:val="center"/>
            </w:pPr>
            <w:r>
              <w:t>15%</w:t>
            </w:r>
          </w:p>
        </w:tc>
      </w:tr>
      <w:tr>
        <w:tc>
          <w:tcPr>
            <w:tcW w:type="dxa" w:w="544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B070000">
            <w:pPr>
              <w:pStyle w:val="Style_2"/>
              <w:widowControl w:val="1"/>
              <w:ind/>
              <w:jc w:val="center"/>
            </w:pPr>
            <w:r>
              <w:t>ужин</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C070000">
            <w:pPr>
              <w:pStyle w:val="Style_2"/>
              <w:widowControl w:val="1"/>
              <w:ind/>
              <w:jc w:val="center"/>
            </w:pPr>
            <w:r>
              <w:t>20%</w:t>
            </w:r>
          </w:p>
        </w:tc>
      </w:tr>
      <w:tr>
        <w:tc>
          <w:tcPr>
            <w:tcW w:type="dxa" w:w="544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268"/>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D070000">
            <w:pPr>
              <w:pStyle w:val="Style_2"/>
              <w:widowControl w:val="1"/>
              <w:ind/>
              <w:jc w:val="center"/>
            </w:pPr>
            <w:r>
              <w:t>второй ужин</w:t>
            </w:r>
          </w:p>
        </w:tc>
        <w:tc>
          <w:tcPr>
            <w:tcW w:type="dxa" w:w="2551"/>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CE070000">
            <w:pPr>
              <w:pStyle w:val="Style_2"/>
              <w:widowControl w:val="1"/>
              <w:ind/>
              <w:jc w:val="center"/>
            </w:pPr>
            <w:r>
              <w:t>5%</w:t>
            </w:r>
          </w:p>
        </w:tc>
      </w:tr>
    </w:tbl>
    <w:p w14:paraId="CF070000">
      <w:pPr>
        <w:pStyle w:val="Style_2"/>
        <w:widowControl w:val="1"/>
        <w:ind/>
        <w:jc w:val="both"/>
      </w:pPr>
    </w:p>
    <w:p w14:paraId="D0070000">
      <w:pPr>
        <w:pStyle w:val="Style_2"/>
        <w:widowControl w:val="1"/>
        <w:ind/>
        <w:jc w:val="right"/>
        <w:outlineLvl w:val="2"/>
      </w:pPr>
      <w:r>
        <w:t>Таблица 4</w:t>
      </w:r>
    </w:p>
    <w:p w14:paraId="D1070000">
      <w:pPr>
        <w:pStyle w:val="Style_2"/>
        <w:widowControl w:val="1"/>
        <w:ind/>
        <w:jc w:val="both"/>
      </w:pPr>
    </w:p>
    <w:p w14:paraId="D2070000">
      <w:pPr>
        <w:pStyle w:val="Style_4"/>
        <w:widowControl w:val="1"/>
        <w:ind/>
        <w:jc w:val="center"/>
      </w:pPr>
      <w:r>
        <w:t>Режим питания в зависимости от длительности пребывания</w:t>
      </w:r>
    </w:p>
    <w:p w14:paraId="D3070000">
      <w:pPr>
        <w:pStyle w:val="Style_4"/>
        <w:widowControl w:val="1"/>
        <w:ind/>
        <w:jc w:val="center"/>
      </w:pPr>
      <w:r>
        <w:t>детей в дошкольной организации</w:t>
      </w:r>
    </w:p>
    <w:p w14:paraId="D407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3006"/>
        <w:gridCol w:w="3061"/>
        <w:gridCol w:w="3008"/>
      </w:tblGrid>
      <w:tr>
        <w:tc>
          <w:tcPr>
            <w:tcW w:type="dxa" w:w="9075"/>
            <w:gridSpan w:val="3"/>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5070000">
            <w:pPr>
              <w:pStyle w:val="Style_2"/>
              <w:widowControl w:val="1"/>
              <w:ind/>
              <w:jc w:val="center"/>
            </w:pPr>
            <w:r>
              <w:t>Приемы пищи в зависимости от длительности пребывания детей в дошкольной организации</w:t>
            </w:r>
          </w:p>
        </w:tc>
      </w:tr>
      <w:tr>
        <w:tc>
          <w:tcPr>
            <w:tcW w:type="dxa" w:w="30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6070000">
            <w:pPr>
              <w:pStyle w:val="Style_2"/>
              <w:widowControl w:val="1"/>
              <w:ind/>
              <w:jc w:val="center"/>
            </w:pPr>
            <w:r>
              <w:t>8 - 10 часов</w:t>
            </w:r>
          </w:p>
        </w:tc>
        <w:tc>
          <w:tcPr>
            <w:tcW w:type="dxa" w:w="306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7070000">
            <w:pPr>
              <w:pStyle w:val="Style_2"/>
              <w:widowControl w:val="1"/>
              <w:ind/>
              <w:jc w:val="center"/>
            </w:pPr>
            <w:r>
              <w:t>11 - 12 часов</w:t>
            </w:r>
          </w:p>
        </w:tc>
        <w:tc>
          <w:tcPr>
            <w:tcW w:type="dxa" w:w="300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8070000">
            <w:pPr>
              <w:pStyle w:val="Style_2"/>
              <w:widowControl w:val="1"/>
              <w:ind/>
              <w:jc w:val="center"/>
            </w:pPr>
            <w:r>
              <w:t>24 часа</w:t>
            </w:r>
          </w:p>
        </w:tc>
      </w:tr>
      <w:tr>
        <w:tc>
          <w:tcPr>
            <w:tcW w:type="dxa" w:w="30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9070000">
            <w:pPr>
              <w:pStyle w:val="Style_2"/>
              <w:widowControl w:val="1"/>
              <w:ind/>
              <w:jc w:val="center"/>
            </w:pPr>
            <w:r>
              <w:t>завтрак</w:t>
            </w:r>
          </w:p>
        </w:tc>
        <w:tc>
          <w:tcPr>
            <w:tcW w:type="dxa" w:w="306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A070000">
            <w:pPr>
              <w:pStyle w:val="Style_2"/>
              <w:widowControl w:val="1"/>
              <w:ind/>
              <w:jc w:val="center"/>
            </w:pPr>
            <w:r>
              <w:t>завтрак</w:t>
            </w:r>
          </w:p>
        </w:tc>
        <w:tc>
          <w:tcPr>
            <w:tcW w:type="dxa" w:w="300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B070000">
            <w:pPr>
              <w:pStyle w:val="Style_2"/>
              <w:widowControl w:val="1"/>
              <w:ind/>
              <w:jc w:val="center"/>
            </w:pPr>
            <w:r>
              <w:t>Завтрак</w:t>
            </w:r>
          </w:p>
        </w:tc>
      </w:tr>
      <w:tr>
        <w:tc>
          <w:tcPr>
            <w:tcW w:type="dxa" w:w="30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C070000">
            <w:pPr>
              <w:pStyle w:val="Style_2"/>
              <w:widowControl w:val="1"/>
              <w:ind/>
              <w:jc w:val="center"/>
            </w:pPr>
            <w:r>
              <w:t>второй завтрак</w:t>
            </w:r>
          </w:p>
        </w:tc>
        <w:tc>
          <w:tcPr>
            <w:tcW w:type="dxa" w:w="306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D070000">
            <w:pPr>
              <w:pStyle w:val="Style_2"/>
              <w:widowControl w:val="1"/>
              <w:ind/>
              <w:jc w:val="center"/>
            </w:pPr>
            <w:r>
              <w:t>второй завтрак</w:t>
            </w:r>
          </w:p>
        </w:tc>
        <w:tc>
          <w:tcPr>
            <w:tcW w:type="dxa" w:w="300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E070000">
            <w:pPr>
              <w:pStyle w:val="Style_2"/>
              <w:widowControl w:val="1"/>
              <w:ind/>
              <w:jc w:val="center"/>
            </w:pPr>
            <w:r>
              <w:t>второй завтрак</w:t>
            </w:r>
          </w:p>
        </w:tc>
      </w:tr>
      <w:tr>
        <w:tc>
          <w:tcPr>
            <w:tcW w:type="dxa" w:w="30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DF070000">
            <w:pPr>
              <w:pStyle w:val="Style_2"/>
              <w:widowControl w:val="1"/>
              <w:ind/>
              <w:jc w:val="center"/>
            </w:pPr>
            <w:r>
              <w:t>Обед</w:t>
            </w:r>
          </w:p>
        </w:tc>
        <w:tc>
          <w:tcPr>
            <w:tcW w:type="dxa" w:w="306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0070000">
            <w:pPr>
              <w:pStyle w:val="Style_2"/>
              <w:widowControl w:val="1"/>
              <w:ind/>
              <w:jc w:val="center"/>
            </w:pPr>
            <w:r>
              <w:t>Обед</w:t>
            </w:r>
          </w:p>
        </w:tc>
        <w:tc>
          <w:tcPr>
            <w:tcW w:type="dxa" w:w="300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1070000">
            <w:pPr>
              <w:pStyle w:val="Style_2"/>
              <w:widowControl w:val="1"/>
              <w:ind/>
              <w:jc w:val="center"/>
            </w:pPr>
            <w:r>
              <w:t>Обед</w:t>
            </w:r>
          </w:p>
        </w:tc>
      </w:tr>
      <w:tr>
        <w:tc>
          <w:tcPr>
            <w:tcW w:type="dxa" w:w="30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2070000">
            <w:pPr>
              <w:pStyle w:val="Style_2"/>
              <w:widowControl w:val="1"/>
              <w:ind/>
              <w:jc w:val="center"/>
            </w:pPr>
            <w:r>
              <w:t>полдник</w:t>
            </w:r>
          </w:p>
        </w:tc>
        <w:tc>
          <w:tcPr>
            <w:tcW w:type="dxa" w:w="306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3070000">
            <w:pPr>
              <w:pStyle w:val="Style_2"/>
              <w:widowControl w:val="1"/>
              <w:ind/>
              <w:jc w:val="center"/>
            </w:pPr>
            <w:r>
              <w:t>полдник</w:t>
            </w:r>
          </w:p>
        </w:tc>
        <w:tc>
          <w:tcPr>
            <w:tcW w:type="dxa" w:w="300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4070000">
            <w:pPr>
              <w:pStyle w:val="Style_2"/>
              <w:widowControl w:val="1"/>
              <w:ind/>
              <w:jc w:val="center"/>
            </w:pPr>
            <w:r>
              <w:t>Полдник</w:t>
            </w:r>
          </w:p>
        </w:tc>
      </w:tr>
      <w:tr>
        <w:tc>
          <w:tcPr>
            <w:tcW w:type="dxa" w:w="30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5070000">
            <w:pPr>
              <w:pStyle w:val="Style_2"/>
              <w:widowControl w:val="1"/>
              <w:ind/>
              <w:jc w:val="center"/>
            </w:pPr>
            <w:r>
              <w:t>-</w:t>
            </w:r>
          </w:p>
        </w:tc>
        <w:tc>
          <w:tcPr>
            <w:tcW w:type="dxa" w:w="306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6070000">
            <w:pPr>
              <w:pStyle w:val="Style_2"/>
              <w:widowControl w:val="1"/>
              <w:ind/>
              <w:jc w:val="center"/>
            </w:pPr>
            <w:r>
              <w:t>ужин</w:t>
            </w:r>
          </w:p>
        </w:tc>
        <w:tc>
          <w:tcPr>
            <w:tcW w:type="dxa" w:w="300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7070000">
            <w:pPr>
              <w:pStyle w:val="Style_2"/>
              <w:widowControl w:val="1"/>
              <w:ind/>
              <w:jc w:val="center"/>
            </w:pPr>
            <w:r>
              <w:t>Ужин</w:t>
            </w:r>
          </w:p>
        </w:tc>
      </w:tr>
      <w:tr>
        <w:tc>
          <w:tcPr>
            <w:tcW w:type="dxa" w:w="300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8070000">
            <w:pPr>
              <w:pStyle w:val="Style_2"/>
              <w:widowControl w:val="1"/>
              <w:ind/>
              <w:jc w:val="center"/>
            </w:pPr>
            <w:r>
              <w:t>-</w:t>
            </w:r>
          </w:p>
        </w:tc>
        <w:tc>
          <w:tcPr>
            <w:tcW w:type="dxa" w:w="3061"/>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9070000">
            <w:pPr>
              <w:pStyle w:val="Style_2"/>
              <w:widowControl w:val="1"/>
              <w:ind/>
              <w:jc w:val="center"/>
            </w:pPr>
            <w:r>
              <w:t>-</w:t>
            </w:r>
          </w:p>
        </w:tc>
        <w:tc>
          <w:tcPr>
            <w:tcW w:type="dxa" w:w="300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EA070000">
            <w:pPr>
              <w:pStyle w:val="Style_2"/>
              <w:widowControl w:val="1"/>
              <w:ind/>
              <w:jc w:val="center"/>
            </w:pPr>
            <w:r>
              <w:t>второй ужин</w:t>
            </w:r>
          </w:p>
        </w:tc>
      </w:tr>
    </w:tbl>
    <w:p w14:paraId="EB070000">
      <w:pPr>
        <w:pStyle w:val="Style_2"/>
        <w:widowControl w:val="1"/>
        <w:ind/>
        <w:jc w:val="both"/>
      </w:pPr>
    </w:p>
    <w:p w14:paraId="EC070000">
      <w:pPr>
        <w:pStyle w:val="Style_2"/>
        <w:widowControl w:val="1"/>
        <w:ind/>
        <w:jc w:val="both"/>
      </w:pPr>
    </w:p>
    <w:p w14:paraId="ED070000">
      <w:pPr>
        <w:pStyle w:val="Style_2"/>
        <w:widowControl w:val="1"/>
        <w:ind/>
        <w:jc w:val="right"/>
        <w:outlineLvl w:val="1"/>
      </w:pPr>
      <w:r>
        <w:t>Приложение N 11</w:t>
      </w:r>
    </w:p>
    <w:p w14:paraId="EE070000">
      <w:pPr>
        <w:pStyle w:val="Style_2"/>
        <w:widowControl w:val="1"/>
        <w:ind/>
        <w:jc w:val="right"/>
        <w:rPr>
          <w:sz w:val="16"/>
        </w:rPr>
      </w:pPr>
      <w:r>
        <w:rPr>
          <w:sz w:val="16"/>
        </w:rPr>
        <w:t>к санитарно-эпидемиологическим правилам</w:t>
      </w:r>
    </w:p>
    <w:p w14:paraId="EF070000">
      <w:pPr>
        <w:pStyle w:val="Style_2"/>
        <w:widowControl w:val="1"/>
        <w:ind/>
        <w:jc w:val="right"/>
        <w:rPr>
          <w:sz w:val="16"/>
        </w:rPr>
      </w:pPr>
      <w:r>
        <w:rPr>
          <w:sz w:val="16"/>
        </w:rPr>
        <w:t>и нормам СанПиН 2.3/2.4.4282-26</w:t>
      </w:r>
      <w:r>
        <w:rPr>
          <w:sz w:val="16"/>
        </w:rPr>
        <w:t xml:space="preserve"> </w:t>
      </w:r>
      <w:r>
        <w:rPr>
          <w:sz w:val="16"/>
        </w:rPr>
        <w:t>"Санитарно-эпидемиологические</w:t>
      </w:r>
    </w:p>
    <w:p w14:paraId="F0070000">
      <w:pPr>
        <w:pStyle w:val="Style_2"/>
        <w:widowControl w:val="1"/>
        <w:ind/>
        <w:jc w:val="right"/>
        <w:rPr>
          <w:sz w:val="16"/>
        </w:rPr>
      </w:pPr>
      <w:r>
        <w:rPr>
          <w:sz w:val="16"/>
        </w:rPr>
        <w:t>требования к организации</w:t>
      </w:r>
      <w:r>
        <w:rPr>
          <w:sz w:val="16"/>
        </w:rPr>
        <w:t xml:space="preserve"> </w:t>
      </w:r>
      <w:r>
        <w:rPr>
          <w:sz w:val="16"/>
        </w:rPr>
        <w:t>общественного питания населения",</w:t>
      </w:r>
    </w:p>
    <w:p w14:paraId="F1070000">
      <w:pPr>
        <w:pStyle w:val="Style_2"/>
        <w:widowControl w:val="1"/>
        <w:ind/>
        <w:jc w:val="right"/>
        <w:rPr>
          <w:sz w:val="16"/>
        </w:rPr>
      </w:pPr>
      <w:r>
        <w:rPr>
          <w:sz w:val="16"/>
        </w:rPr>
        <w:t>утвержденным постановлением Главного</w:t>
      </w:r>
      <w:r>
        <w:rPr>
          <w:sz w:val="16"/>
        </w:rPr>
        <w:t xml:space="preserve"> </w:t>
      </w:r>
      <w:r>
        <w:rPr>
          <w:sz w:val="16"/>
        </w:rPr>
        <w:t>государственного санитарного врача</w:t>
      </w:r>
    </w:p>
    <w:p w14:paraId="F2070000">
      <w:pPr>
        <w:pStyle w:val="Style_2"/>
        <w:widowControl w:val="1"/>
        <w:ind/>
        <w:jc w:val="right"/>
        <w:rPr>
          <w:sz w:val="16"/>
        </w:rPr>
      </w:pPr>
      <w:r>
        <w:rPr>
          <w:sz w:val="16"/>
        </w:rPr>
        <w:t>Российской Федерации</w:t>
      </w:r>
    </w:p>
    <w:p w14:paraId="F3070000">
      <w:pPr>
        <w:pStyle w:val="Style_2"/>
        <w:widowControl w:val="1"/>
        <w:ind/>
        <w:jc w:val="right"/>
        <w:rPr>
          <w:sz w:val="16"/>
        </w:rPr>
      </w:pPr>
      <w:r>
        <w:rPr>
          <w:sz w:val="16"/>
        </w:rPr>
        <w:t>от 02.06.2026 N 18</w:t>
      </w:r>
    </w:p>
    <w:p w14:paraId="F4070000">
      <w:pPr>
        <w:pStyle w:val="Style_2"/>
        <w:widowControl w:val="1"/>
        <w:ind/>
        <w:jc w:val="both"/>
      </w:pPr>
    </w:p>
    <w:p w14:paraId="F5070000">
      <w:pPr>
        <w:pStyle w:val="Style_4"/>
        <w:widowControl w:val="1"/>
        <w:ind/>
        <w:jc w:val="center"/>
      </w:pPr>
      <w:bookmarkStart w:id="17" w:name="P1965"/>
      <w:bookmarkEnd w:id="17"/>
      <w:r>
        <w:t>ТАБЛИЦА</w:t>
      </w:r>
    </w:p>
    <w:p w14:paraId="F6070000">
      <w:pPr>
        <w:pStyle w:val="Style_4"/>
        <w:widowControl w:val="1"/>
        <w:ind/>
        <w:jc w:val="center"/>
      </w:pPr>
      <w:r>
        <w:t>ЗАМЕНЫ ПИЩЕВОЙ ПРОДУКЦИИ В ГРАММАХ (НЕТТО) С УЧЕТОМ</w:t>
      </w:r>
    </w:p>
    <w:p w14:paraId="F7070000">
      <w:pPr>
        <w:pStyle w:val="Style_4"/>
        <w:widowControl w:val="1"/>
        <w:ind/>
        <w:jc w:val="center"/>
      </w:pPr>
      <w:r>
        <w:t>ИХ ПИЩЕВОЙ ЦЕННОСТИ</w:t>
      </w:r>
    </w:p>
    <w:p w14:paraId="F807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2154"/>
        <w:gridCol w:w="1018"/>
        <w:gridCol w:w="5537"/>
        <w:gridCol w:w="1559"/>
      </w:tblGrid>
      <w:tr>
        <w:tc>
          <w:tcPr>
            <w:tcW w:type="dxa" w:w="215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9070000">
            <w:pPr>
              <w:pStyle w:val="Style_2"/>
              <w:widowControl w:val="1"/>
              <w:ind/>
              <w:jc w:val="center"/>
            </w:pPr>
            <w:r>
              <w:t>Вид пищевой продукции</w:t>
            </w:r>
          </w:p>
        </w:tc>
        <w:tc>
          <w:tcPr>
            <w:tcW w:type="dxa" w:w="101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A070000">
            <w:pPr>
              <w:pStyle w:val="Style_2"/>
              <w:widowControl w:val="1"/>
              <w:ind/>
              <w:jc w:val="center"/>
            </w:pPr>
            <w:r>
              <w:t>Масса, г</w:t>
            </w: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B070000">
            <w:pPr>
              <w:pStyle w:val="Style_2"/>
              <w:widowControl w:val="1"/>
              <w:ind/>
              <w:jc w:val="center"/>
            </w:pPr>
            <w:r>
              <w:t>Вид пищевой продукции - заменитель</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C070000">
            <w:pPr>
              <w:pStyle w:val="Style_2"/>
              <w:widowControl w:val="1"/>
              <w:ind/>
              <w:jc w:val="center"/>
            </w:pPr>
            <w:r>
              <w:t>Масса, г</w:t>
            </w:r>
          </w:p>
        </w:tc>
      </w:tr>
      <w:tr>
        <w:tc>
          <w:tcPr>
            <w:tcW w:type="dxa" w:w="215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D070000">
            <w:pPr>
              <w:pStyle w:val="Style_2"/>
              <w:widowControl w:val="1"/>
              <w:ind/>
              <w:jc w:val="both"/>
            </w:pPr>
            <w:r>
              <w:t>Говядина</w:t>
            </w:r>
          </w:p>
        </w:tc>
        <w:tc>
          <w:tcPr>
            <w:tcW w:type="dxa" w:w="1018"/>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E070000">
            <w:pPr>
              <w:pStyle w:val="Style_2"/>
              <w:widowControl w:val="1"/>
              <w:ind/>
              <w:jc w:val="center"/>
            </w:pPr>
            <w:r>
              <w:t>100</w:t>
            </w: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FF070000">
            <w:pPr>
              <w:pStyle w:val="Style_2"/>
              <w:widowControl w:val="1"/>
              <w:ind/>
              <w:jc w:val="both"/>
            </w:pPr>
            <w:r>
              <w:t>Мясо кролика</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0080000">
            <w:pPr>
              <w:pStyle w:val="Style_2"/>
              <w:widowControl w:val="1"/>
              <w:ind/>
              <w:jc w:val="center"/>
            </w:pPr>
            <w:r>
              <w:t>96</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1080000">
            <w:pPr>
              <w:pStyle w:val="Style_2"/>
              <w:widowControl w:val="1"/>
              <w:ind/>
              <w:jc w:val="both"/>
            </w:pPr>
            <w:r>
              <w:t>Печень говяжья</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2080000">
            <w:pPr>
              <w:pStyle w:val="Style_2"/>
              <w:widowControl w:val="1"/>
              <w:ind/>
              <w:jc w:val="center"/>
            </w:pPr>
            <w:r>
              <w:t>116</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3080000">
            <w:pPr>
              <w:pStyle w:val="Style_2"/>
              <w:widowControl w:val="1"/>
              <w:ind/>
              <w:jc w:val="both"/>
            </w:pPr>
            <w:r>
              <w:t>Мясо птицы</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4080000">
            <w:pPr>
              <w:pStyle w:val="Style_2"/>
              <w:widowControl w:val="1"/>
              <w:ind/>
              <w:jc w:val="center"/>
            </w:pPr>
            <w:r>
              <w:t>97</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5080000">
            <w:pPr>
              <w:pStyle w:val="Style_2"/>
              <w:widowControl w:val="1"/>
              <w:ind/>
              <w:jc w:val="both"/>
            </w:pPr>
            <w:r>
              <w:t>Рыба (треска)</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6080000">
            <w:pPr>
              <w:pStyle w:val="Style_2"/>
              <w:widowControl w:val="1"/>
              <w:ind/>
              <w:jc w:val="center"/>
            </w:pPr>
            <w:r>
              <w:t>125</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7080000">
            <w:pPr>
              <w:pStyle w:val="Style_2"/>
              <w:widowControl w:val="1"/>
              <w:ind/>
              <w:jc w:val="both"/>
            </w:pPr>
            <w:r>
              <w:t>Творог с массовой долей жира 9%</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8080000">
            <w:pPr>
              <w:pStyle w:val="Style_2"/>
              <w:widowControl w:val="1"/>
              <w:ind/>
              <w:jc w:val="center"/>
            </w:pPr>
            <w:r>
              <w:t>120</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9080000">
            <w:pPr>
              <w:pStyle w:val="Style_2"/>
              <w:widowControl w:val="1"/>
              <w:ind/>
              <w:jc w:val="both"/>
            </w:pPr>
            <w:r>
              <w:t>Баранина II кат.</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A080000">
            <w:pPr>
              <w:pStyle w:val="Style_2"/>
              <w:widowControl w:val="1"/>
              <w:ind/>
              <w:jc w:val="center"/>
            </w:pPr>
            <w:r>
              <w:t>97</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B080000">
            <w:pPr>
              <w:pStyle w:val="Style_2"/>
              <w:widowControl w:val="1"/>
              <w:ind/>
              <w:jc w:val="both"/>
            </w:pPr>
            <w:r>
              <w:t>Конина I кат.</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C080000">
            <w:pPr>
              <w:pStyle w:val="Style_2"/>
              <w:widowControl w:val="1"/>
              <w:ind/>
              <w:jc w:val="center"/>
            </w:pPr>
            <w:r>
              <w:t>104</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D080000">
            <w:pPr>
              <w:pStyle w:val="Style_2"/>
              <w:widowControl w:val="1"/>
              <w:ind/>
              <w:jc w:val="both"/>
            </w:pPr>
            <w:r>
              <w:t>Мясо лося промышленного изготовления</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E080000">
            <w:pPr>
              <w:pStyle w:val="Style_2"/>
              <w:widowControl w:val="1"/>
              <w:ind/>
              <w:jc w:val="center"/>
            </w:pPr>
            <w:r>
              <w:t>95</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0F080000">
            <w:pPr>
              <w:pStyle w:val="Style_2"/>
              <w:widowControl w:val="1"/>
              <w:ind/>
              <w:jc w:val="both"/>
            </w:pPr>
            <w:r>
              <w:t>Оленина промышленного изготовления</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0080000">
            <w:pPr>
              <w:pStyle w:val="Style_2"/>
              <w:widowControl w:val="1"/>
              <w:ind/>
              <w:jc w:val="center"/>
            </w:pPr>
            <w:r>
              <w:t>104</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1080000">
            <w:pPr>
              <w:pStyle w:val="Style_2"/>
              <w:widowControl w:val="1"/>
              <w:ind/>
              <w:jc w:val="both"/>
            </w:pPr>
            <w:r>
              <w:t>Консервы мясные</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2080000">
            <w:pPr>
              <w:pStyle w:val="Style_2"/>
              <w:widowControl w:val="1"/>
              <w:ind/>
              <w:jc w:val="center"/>
            </w:pPr>
            <w:r>
              <w:t>120</w:t>
            </w:r>
          </w:p>
        </w:tc>
      </w:tr>
      <w:tr>
        <w:tc>
          <w:tcPr>
            <w:tcW w:type="dxa" w:w="215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3080000">
            <w:pPr>
              <w:pStyle w:val="Style_2"/>
            </w:pPr>
            <w:r>
              <w:t>Молоко питьевое с массовой долей жира 3,2%</w:t>
            </w:r>
          </w:p>
        </w:tc>
        <w:tc>
          <w:tcPr>
            <w:tcW w:type="dxa" w:w="1018"/>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4080000">
            <w:pPr>
              <w:pStyle w:val="Style_2"/>
              <w:widowControl w:val="1"/>
              <w:ind/>
              <w:jc w:val="center"/>
            </w:pPr>
            <w:r>
              <w:t>100</w:t>
            </w: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5080000">
            <w:pPr>
              <w:pStyle w:val="Style_2"/>
              <w:widowControl w:val="1"/>
              <w:ind/>
              <w:jc w:val="both"/>
            </w:pPr>
            <w:r>
              <w:t>Молоко питьевое с массовой долей жира 2,5%</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16080000">
            <w:pPr>
              <w:pStyle w:val="Style_2"/>
              <w:widowControl w:val="1"/>
              <w:ind/>
              <w:jc w:val="center"/>
            </w:pPr>
            <w:r>
              <w:t>100</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7080000">
            <w:pPr>
              <w:pStyle w:val="Style_2"/>
              <w:widowControl w:val="1"/>
              <w:ind/>
              <w:jc w:val="both"/>
            </w:pPr>
            <w:r>
              <w:t>Молоко сгущенное (цельное и с сахаром)</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8080000">
            <w:pPr>
              <w:pStyle w:val="Style_2"/>
              <w:widowControl w:val="1"/>
              <w:ind/>
              <w:jc w:val="center"/>
            </w:pPr>
            <w:r>
              <w:t>40</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9080000">
            <w:pPr>
              <w:pStyle w:val="Style_2"/>
              <w:widowControl w:val="1"/>
              <w:ind/>
              <w:jc w:val="both"/>
            </w:pPr>
            <w:r>
              <w:t>Сгущено-вареное молоко</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A080000">
            <w:pPr>
              <w:pStyle w:val="Style_2"/>
              <w:widowControl w:val="1"/>
              <w:ind/>
              <w:jc w:val="center"/>
            </w:pPr>
            <w:r>
              <w:t>40</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B080000">
            <w:pPr>
              <w:pStyle w:val="Style_2"/>
              <w:widowControl w:val="1"/>
              <w:ind/>
              <w:jc w:val="both"/>
            </w:pPr>
            <w:r>
              <w:t>Творог с массовой долей жира 9%</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C080000">
            <w:pPr>
              <w:pStyle w:val="Style_2"/>
              <w:widowControl w:val="1"/>
              <w:ind/>
              <w:jc w:val="center"/>
            </w:pPr>
            <w:r>
              <w:t>17</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D080000">
            <w:pPr>
              <w:pStyle w:val="Style_2"/>
              <w:widowControl w:val="1"/>
              <w:ind/>
              <w:jc w:val="both"/>
            </w:pPr>
            <w:r>
              <w:t>Мясо (говядина I кат.)</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E080000">
            <w:pPr>
              <w:pStyle w:val="Style_2"/>
              <w:widowControl w:val="1"/>
              <w:ind/>
              <w:jc w:val="center"/>
            </w:pPr>
            <w:r>
              <w:t>14</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1F080000">
            <w:pPr>
              <w:pStyle w:val="Style_2"/>
              <w:widowControl w:val="1"/>
              <w:ind/>
              <w:jc w:val="both"/>
            </w:pPr>
            <w:r>
              <w:t>Мясо (говядина II кат.)</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0080000">
            <w:pPr>
              <w:pStyle w:val="Style_2"/>
              <w:widowControl w:val="1"/>
              <w:ind/>
              <w:jc w:val="center"/>
            </w:pPr>
            <w:r>
              <w:t>17</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1080000">
            <w:pPr>
              <w:pStyle w:val="Style_2"/>
              <w:widowControl w:val="1"/>
              <w:ind/>
              <w:jc w:val="both"/>
            </w:pPr>
            <w:r>
              <w:t>Рыба (треска)</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2080000">
            <w:pPr>
              <w:pStyle w:val="Style_2"/>
              <w:widowControl w:val="1"/>
              <w:ind/>
              <w:jc w:val="center"/>
            </w:pPr>
            <w:r>
              <w:t>17,5</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3080000">
            <w:pPr>
              <w:pStyle w:val="Style_2"/>
            </w:pPr>
            <w:r>
              <w:t>Сыр</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4080000">
            <w:pPr>
              <w:pStyle w:val="Style_2"/>
              <w:widowControl w:val="1"/>
              <w:ind/>
              <w:jc w:val="center"/>
            </w:pPr>
            <w:r>
              <w:t>12,5</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5080000">
            <w:pPr>
              <w:pStyle w:val="Style_2"/>
            </w:pPr>
            <w:r>
              <w:t>Яйцо куриное</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6080000">
            <w:pPr>
              <w:pStyle w:val="Style_2"/>
              <w:widowControl w:val="1"/>
              <w:ind/>
              <w:jc w:val="center"/>
            </w:pPr>
            <w:r>
              <w:t>22</w:t>
            </w:r>
          </w:p>
        </w:tc>
      </w:tr>
      <w:tr>
        <w:tc>
          <w:tcPr>
            <w:tcW w:type="dxa" w:w="215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7080000">
            <w:pPr>
              <w:pStyle w:val="Style_2"/>
            </w:pPr>
            <w:r>
              <w:t>Творог с массовой долей жира 9%</w:t>
            </w:r>
          </w:p>
        </w:tc>
        <w:tc>
          <w:tcPr>
            <w:tcW w:type="dxa" w:w="1018"/>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8080000">
            <w:pPr>
              <w:pStyle w:val="Style_2"/>
              <w:widowControl w:val="1"/>
              <w:ind/>
              <w:jc w:val="center"/>
            </w:pPr>
            <w:r>
              <w:t>100</w:t>
            </w: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9080000">
            <w:pPr>
              <w:pStyle w:val="Style_2"/>
            </w:pPr>
            <w:r>
              <w:t>Мясо говядина</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A080000">
            <w:pPr>
              <w:pStyle w:val="Style_2"/>
              <w:widowControl w:val="1"/>
              <w:ind/>
              <w:jc w:val="center"/>
            </w:pPr>
            <w:r>
              <w:t>83</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B080000">
            <w:pPr>
              <w:pStyle w:val="Style_2"/>
            </w:pPr>
            <w:r>
              <w:t>Рыба (треска)</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C080000">
            <w:pPr>
              <w:pStyle w:val="Style_2"/>
              <w:widowControl w:val="1"/>
              <w:ind/>
              <w:jc w:val="center"/>
            </w:pPr>
            <w:r>
              <w:t>105</w:t>
            </w:r>
          </w:p>
        </w:tc>
      </w:tr>
      <w:tr>
        <w:tc>
          <w:tcPr>
            <w:tcW w:type="dxa" w:w="215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D080000">
            <w:pPr>
              <w:pStyle w:val="Style_2"/>
            </w:pPr>
            <w:r>
              <w:t>Яйцо куриное (1 шт.)</w:t>
            </w:r>
          </w:p>
        </w:tc>
        <w:tc>
          <w:tcPr>
            <w:tcW w:type="dxa" w:w="1018"/>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E080000">
            <w:pPr>
              <w:pStyle w:val="Style_2"/>
              <w:widowControl w:val="1"/>
              <w:ind/>
              <w:jc w:val="center"/>
            </w:pPr>
            <w:r>
              <w:t>41</w:t>
            </w: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2F080000">
            <w:pPr>
              <w:pStyle w:val="Style_2"/>
            </w:pPr>
            <w:r>
              <w:t>Творог с массовой долей жира 9%</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0080000">
            <w:pPr>
              <w:pStyle w:val="Style_2"/>
              <w:widowControl w:val="1"/>
              <w:ind/>
              <w:jc w:val="center"/>
            </w:pPr>
            <w:r>
              <w:t>31</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1080000">
            <w:pPr>
              <w:pStyle w:val="Style_2"/>
            </w:pPr>
            <w:r>
              <w:t>Мясо (говядина)</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2080000">
            <w:pPr>
              <w:pStyle w:val="Style_2"/>
              <w:widowControl w:val="1"/>
              <w:ind/>
              <w:jc w:val="center"/>
            </w:pPr>
            <w:r>
              <w:t>26</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3080000">
            <w:pPr>
              <w:pStyle w:val="Style_2"/>
            </w:pPr>
            <w:r>
              <w:t>Рыба (треска)</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4080000">
            <w:pPr>
              <w:pStyle w:val="Style_2"/>
              <w:widowControl w:val="1"/>
              <w:ind/>
              <w:jc w:val="center"/>
            </w:pPr>
            <w:r>
              <w:t>30</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5080000">
            <w:pPr>
              <w:pStyle w:val="Style_2"/>
            </w:pPr>
            <w:r>
              <w:t>Молоко цельное</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6080000">
            <w:pPr>
              <w:pStyle w:val="Style_2"/>
              <w:widowControl w:val="1"/>
              <w:ind/>
              <w:jc w:val="center"/>
            </w:pPr>
            <w:r>
              <w:t>186</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7080000">
            <w:pPr>
              <w:pStyle w:val="Style_2"/>
            </w:pPr>
            <w:r>
              <w:t>Сыр</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8080000">
            <w:pPr>
              <w:pStyle w:val="Style_2"/>
              <w:widowControl w:val="1"/>
              <w:ind/>
              <w:jc w:val="center"/>
            </w:pPr>
            <w:r>
              <w:t>20</w:t>
            </w:r>
          </w:p>
        </w:tc>
      </w:tr>
      <w:tr>
        <w:tc>
          <w:tcPr>
            <w:tcW w:type="dxa" w:w="215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9080000">
            <w:pPr>
              <w:pStyle w:val="Style_2"/>
            </w:pPr>
            <w:r>
              <w:t>Рыба (треска)</w:t>
            </w:r>
          </w:p>
        </w:tc>
        <w:tc>
          <w:tcPr>
            <w:tcW w:type="dxa" w:w="1018"/>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A080000">
            <w:pPr>
              <w:pStyle w:val="Style_2"/>
              <w:widowControl w:val="1"/>
              <w:ind/>
              <w:jc w:val="center"/>
            </w:pPr>
            <w:r>
              <w:t>100</w:t>
            </w: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B080000">
            <w:pPr>
              <w:pStyle w:val="Style_2"/>
            </w:pPr>
            <w:r>
              <w:t>Мясо (говядина)</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C080000">
            <w:pPr>
              <w:pStyle w:val="Style_2"/>
              <w:widowControl w:val="1"/>
              <w:ind/>
              <w:jc w:val="center"/>
            </w:pPr>
            <w:r>
              <w:t>87</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D080000">
            <w:pPr>
              <w:pStyle w:val="Style_2"/>
            </w:pPr>
            <w:r>
              <w:t>Творог с массовой долей жира 9%</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E080000">
            <w:pPr>
              <w:pStyle w:val="Style_2"/>
              <w:widowControl w:val="1"/>
              <w:ind/>
              <w:jc w:val="center"/>
            </w:pPr>
            <w:r>
              <w:t>105</w:t>
            </w:r>
          </w:p>
        </w:tc>
      </w:tr>
      <w:tr>
        <w:tc>
          <w:tcPr>
            <w:tcW w:type="dxa" w:w="215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3F080000">
            <w:pPr>
              <w:pStyle w:val="Style_2"/>
            </w:pPr>
            <w:r>
              <w:t>Картофель</w:t>
            </w:r>
          </w:p>
        </w:tc>
        <w:tc>
          <w:tcPr>
            <w:tcW w:type="dxa" w:w="1018"/>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0080000">
            <w:pPr>
              <w:pStyle w:val="Style_2"/>
              <w:widowControl w:val="1"/>
              <w:ind/>
              <w:jc w:val="center"/>
            </w:pPr>
            <w:r>
              <w:t>100</w:t>
            </w: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1080000">
            <w:pPr>
              <w:pStyle w:val="Style_2"/>
            </w:pPr>
            <w:r>
              <w:t>Капуста белокочанная</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2080000">
            <w:pPr>
              <w:pStyle w:val="Style_2"/>
              <w:widowControl w:val="1"/>
              <w:ind/>
              <w:jc w:val="center"/>
            </w:pPr>
            <w:r>
              <w:t>111</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3080000">
            <w:pPr>
              <w:pStyle w:val="Style_2"/>
            </w:pPr>
            <w:r>
              <w:t>Капуста цветная</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4080000">
            <w:pPr>
              <w:pStyle w:val="Style_2"/>
              <w:widowControl w:val="1"/>
              <w:ind/>
              <w:jc w:val="center"/>
            </w:pPr>
            <w:r>
              <w:t>80</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5080000">
            <w:pPr>
              <w:pStyle w:val="Style_2"/>
            </w:pPr>
            <w:r>
              <w:t>Морковь</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6080000">
            <w:pPr>
              <w:pStyle w:val="Style_2"/>
              <w:widowControl w:val="1"/>
              <w:ind/>
              <w:jc w:val="center"/>
            </w:pPr>
            <w:r>
              <w:t>154</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7080000">
            <w:pPr>
              <w:pStyle w:val="Style_2"/>
            </w:pPr>
            <w:r>
              <w:t>Свекла</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8080000">
            <w:pPr>
              <w:pStyle w:val="Style_2"/>
              <w:widowControl w:val="1"/>
              <w:ind/>
              <w:jc w:val="center"/>
            </w:pPr>
            <w:r>
              <w:t>118</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9080000">
            <w:pPr>
              <w:pStyle w:val="Style_2"/>
            </w:pPr>
            <w:r>
              <w:t>Бобы (фасоль), в том числе консервированные</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4A080000">
            <w:pPr>
              <w:pStyle w:val="Style_2"/>
              <w:widowControl w:val="1"/>
              <w:ind/>
              <w:jc w:val="center"/>
            </w:pPr>
            <w:r>
              <w:t>33</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B080000">
            <w:pPr>
              <w:pStyle w:val="Style_2"/>
            </w:pPr>
            <w:r>
              <w:t>Горошек зеленый</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C080000">
            <w:pPr>
              <w:pStyle w:val="Style_2"/>
              <w:widowControl w:val="1"/>
              <w:ind/>
              <w:jc w:val="center"/>
            </w:pPr>
            <w:r>
              <w:t>40</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D080000">
            <w:pPr>
              <w:pStyle w:val="Style_2"/>
            </w:pPr>
            <w:r>
              <w:t>Горошек зеленый консервированный</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E080000">
            <w:pPr>
              <w:pStyle w:val="Style_2"/>
              <w:widowControl w:val="1"/>
              <w:ind/>
              <w:jc w:val="center"/>
            </w:pPr>
            <w:r>
              <w:t>64</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4F080000">
            <w:pPr>
              <w:pStyle w:val="Style_2"/>
            </w:pPr>
            <w:r>
              <w:t>Кабачки</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0080000">
            <w:pPr>
              <w:pStyle w:val="Style_2"/>
              <w:widowControl w:val="1"/>
              <w:ind/>
              <w:jc w:val="center"/>
            </w:pPr>
            <w:r>
              <w:t>300</w:t>
            </w:r>
          </w:p>
        </w:tc>
      </w:tr>
      <w:tr>
        <w:tc>
          <w:tcPr>
            <w:tcW w:type="dxa" w:w="215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1080000">
            <w:pPr>
              <w:pStyle w:val="Style_2"/>
            </w:pPr>
            <w:r>
              <w:t>Фрукты свежие</w:t>
            </w:r>
          </w:p>
        </w:tc>
        <w:tc>
          <w:tcPr>
            <w:tcW w:type="dxa" w:w="1018"/>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2080000">
            <w:pPr>
              <w:pStyle w:val="Style_2"/>
              <w:widowControl w:val="1"/>
              <w:ind/>
              <w:jc w:val="center"/>
            </w:pPr>
            <w:r>
              <w:t>100</w:t>
            </w: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3080000">
            <w:pPr>
              <w:pStyle w:val="Style_2"/>
            </w:pPr>
            <w:r>
              <w:t>Фрукты консервированные</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4080000">
            <w:pPr>
              <w:pStyle w:val="Style_2"/>
              <w:widowControl w:val="1"/>
              <w:ind/>
              <w:jc w:val="center"/>
            </w:pPr>
            <w:r>
              <w:t>200</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5080000">
            <w:pPr>
              <w:pStyle w:val="Style_2"/>
            </w:pPr>
            <w:r>
              <w:t>Соки фруктовые</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6080000">
            <w:pPr>
              <w:pStyle w:val="Style_2"/>
              <w:widowControl w:val="1"/>
              <w:ind/>
              <w:jc w:val="center"/>
            </w:pPr>
            <w:r>
              <w:t>133</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7080000">
            <w:pPr>
              <w:pStyle w:val="Style_2"/>
            </w:pPr>
            <w:r>
              <w:t>Соки фруктово-ягодные</w:t>
            </w:r>
          </w:p>
        </w:tc>
        <w:tc>
          <w:tcPr>
            <w:tcW w:type="dxa" w:w="155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58080000">
            <w:pPr>
              <w:pStyle w:val="Style_2"/>
              <w:widowControl w:val="1"/>
              <w:ind/>
              <w:jc w:val="center"/>
            </w:pPr>
            <w:r>
              <w:t>133</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sz="4" w:val="nil"/>
              <w:left w:color="000000" w:sz="4" w:val="single"/>
              <w:bottom w:sz="4" w:val="nil"/>
              <w:right w:color="000000" w:sz="4" w:val="single"/>
            </w:tcBorders>
            <w:tcMar>
              <w:top w:type="dxa" w:w="102"/>
              <w:left w:type="dxa" w:w="62"/>
              <w:bottom w:type="dxa" w:w="102"/>
              <w:right w:type="dxa" w:w="62"/>
            </w:tcMar>
          </w:tcPr>
          <w:p w14:paraId="59080000">
            <w:pPr>
              <w:pStyle w:val="Style_2"/>
            </w:pPr>
            <w:r>
              <w:t>Сухофрукты:</w:t>
            </w:r>
          </w:p>
        </w:tc>
        <w:tc>
          <w:tcPr>
            <w:tcW w:type="dxa" w:w="1559"/>
            <w:tcBorders>
              <w:top w:sz="4" w:val="nil"/>
              <w:left w:color="000000" w:sz="4" w:val="single"/>
              <w:bottom w:sz="4" w:val="nil"/>
              <w:right w:color="000000" w:sz="4" w:val="single"/>
            </w:tcBorders>
            <w:tcMar>
              <w:top w:type="dxa" w:w="102"/>
              <w:left w:type="dxa" w:w="62"/>
              <w:bottom w:type="dxa" w:w="102"/>
              <w:right w:type="dxa" w:w="62"/>
            </w:tcMar>
          </w:tcPr>
          <w:p w14:paraId="5A080000">
            <w:pPr>
              <w:pStyle w:val="Style_2"/>
            </w:pP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sz="4" w:val="nil"/>
              <w:left w:color="000000" w:sz="4" w:val="single"/>
              <w:bottom w:sz="4" w:val="nil"/>
              <w:right w:color="000000" w:sz="4" w:val="single"/>
            </w:tcBorders>
            <w:tcMar>
              <w:top w:type="dxa" w:w="102"/>
              <w:left w:type="dxa" w:w="62"/>
              <w:bottom w:type="dxa" w:w="102"/>
              <w:right w:type="dxa" w:w="62"/>
            </w:tcMar>
          </w:tcPr>
          <w:p w14:paraId="5B080000">
            <w:pPr>
              <w:pStyle w:val="Style_2"/>
            </w:pPr>
            <w:r>
              <w:t>Яблоки</w:t>
            </w:r>
          </w:p>
        </w:tc>
        <w:tc>
          <w:tcPr>
            <w:tcW w:type="dxa" w:w="1559"/>
            <w:tcBorders>
              <w:top w:sz="4" w:val="nil"/>
              <w:left w:color="000000" w:sz="4" w:val="single"/>
              <w:bottom w:sz="4" w:val="nil"/>
              <w:right w:color="000000" w:sz="4" w:val="single"/>
            </w:tcBorders>
            <w:tcMar>
              <w:top w:type="dxa" w:w="102"/>
              <w:left w:type="dxa" w:w="62"/>
              <w:bottom w:type="dxa" w:w="102"/>
              <w:right w:type="dxa" w:w="62"/>
            </w:tcMar>
          </w:tcPr>
          <w:p w14:paraId="5C080000">
            <w:pPr>
              <w:pStyle w:val="Style_2"/>
              <w:widowControl w:val="1"/>
              <w:ind/>
              <w:jc w:val="center"/>
            </w:pPr>
            <w:r>
              <w:t>12</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sz="4" w:val="nil"/>
              <w:left w:color="000000" w:sz="4" w:val="single"/>
              <w:bottom w:sz="4" w:val="nil"/>
              <w:right w:color="000000" w:sz="4" w:val="single"/>
            </w:tcBorders>
            <w:tcMar>
              <w:top w:type="dxa" w:w="102"/>
              <w:left w:type="dxa" w:w="62"/>
              <w:bottom w:type="dxa" w:w="102"/>
              <w:right w:type="dxa" w:w="62"/>
            </w:tcMar>
          </w:tcPr>
          <w:p w14:paraId="5D080000">
            <w:pPr>
              <w:pStyle w:val="Style_2"/>
            </w:pPr>
            <w:r>
              <w:t>Чернослив</w:t>
            </w:r>
          </w:p>
        </w:tc>
        <w:tc>
          <w:tcPr>
            <w:tcW w:type="dxa" w:w="1559"/>
            <w:tcBorders>
              <w:top w:sz="4" w:val="nil"/>
              <w:left w:color="000000" w:sz="4" w:val="single"/>
              <w:bottom w:sz="4" w:val="nil"/>
              <w:right w:color="000000" w:sz="4" w:val="single"/>
            </w:tcBorders>
            <w:tcMar>
              <w:top w:type="dxa" w:w="102"/>
              <w:left w:type="dxa" w:w="62"/>
              <w:bottom w:type="dxa" w:w="102"/>
              <w:right w:type="dxa" w:w="62"/>
            </w:tcMar>
          </w:tcPr>
          <w:p w14:paraId="5E080000">
            <w:pPr>
              <w:pStyle w:val="Style_2"/>
              <w:widowControl w:val="1"/>
              <w:ind/>
              <w:jc w:val="center"/>
            </w:pPr>
            <w:r>
              <w:t>17</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sz="4" w:val="nil"/>
              <w:left w:color="000000" w:sz="4" w:val="single"/>
              <w:bottom w:sz="4" w:val="nil"/>
              <w:right w:color="000000" w:sz="4" w:val="single"/>
            </w:tcBorders>
            <w:tcMar>
              <w:top w:type="dxa" w:w="102"/>
              <w:left w:type="dxa" w:w="62"/>
              <w:bottom w:type="dxa" w:w="102"/>
              <w:right w:type="dxa" w:w="62"/>
            </w:tcMar>
          </w:tcPr>
          <w:p w14:paraId="5F080000">
            <w:pPr>
              <w:pStyle w:val="Style_2"/>
            </w:pPr>
            <w:r>
              <w:t>Курага</w:t>
            </w:r>
          </w:p>
        </w:tc>
        <w:tc>
          <w:tcPr>
            <w:tcW w:type="dxa" w:w="1559"/>
            <w:tcBorders>
              <w:top w:sz="4" w:val="nil"/>
              <w:left w:color="000000" w:sz="4" w:val="single"/>
              <w:bottom w:sz="4" w:val="nil"/>
              <w:right w:color="000000" w:sz="4" w:val="single"/>
            </w:tcBorders>
            <w:tcMar>
              <w:top w:type="dxa" w:w="102"/>
              <w:left w:type="dxa" w:w="62"/>
              <w:bottom w:type="dxa" w:w="102"/>
              <w:right w:type="dxa" w:w="62"/>
            </w:tcMar>
          </w:tcPr>
          <w:p w14:paraId="60080000">
            <w:pPr>
              <w:pStyle w:val="Style_2"/>
              <w:widowControl w:val="1"/>
              <w:ind/>
              <w:jc w:val="center"/>
            </w:pPr>
            <w:r>
              <w:t>8</w:t>
            </w:r>
          </w:p>
        </w:tc>
      </w:tr>
      <w:tr>
        <w:tc>
          <w:tcPr>
            <w:tcW w:type="dxa" w:w="215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01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5537"/>
            <w:tcBorders>
              <w:top w:sz="4" w:val="nil"/>
              <w:left w:color="000000" w:sz="4" w:val="single"/>
              <w:bottom w:color="000000" w:sz="4" w:val="single"/>
              <w:right w:color="000000" w:sz="4" w:val="single"/>
            </w:tcBorders>
            <w:tcMar>
              <w:top w:type="dxa" w:w="102"/>
              <w:left w:type="dxa" w:w="62"/>
              <w:bottom w:type="dxa" w:w="102"/>
              <w:right w:type="dxa" w:w="62"/>
            </w:tcMar>
          </w:tcPr>
          <w:p w14:paraId="61080000">
            <w:pPr>
              <w:pStyle w:val="Style_2"/>
            </w:pPr>
            <w:r>
              <w:t>Изюм</w:t>
            </w:r>
          </w:p>
        </w:tc>
        <w:tc>
          <w:tcPr>
            <w:tcW w:type="dxa" w:w="1559"/>
            <w:tcBorders>
              <w:top w:sz="4" w:val="nil"/>
              <w:left w:color="000000" w:sz="4" w:val="single"/>
              <w:bottom w:color="000000" w:sz="4" w:val="single"/>
              <w:right w:color="000000" w:sz="4" w:val="single"/>
            </w:tcBorders>
            <w:tcMar>
              <w:top w:type="dxa" w:w="102"/>
              <w:left w:type="dxa" w:w="62"/>
              <w:bottom w:type="dxa" w:w="102"/>
              <w:right w:type="dxa" w:w="62"/>
            </w:tcMar>
          </w:tcPr>
          <w:p w14:paraId="62080000">
            <w:pPr>
              <w:pStyle w:val="Style_2"/>
              <w:widowControl w:val="1"/>
              <w:ind/>
              <w:jc w:val="center"/>
            </w:pPr>
            <w:r>
              <w:t>22</w:t>
            </w:r>
          </w:p>
        </w:tc>
      </w:tr>
    </w:tbl>
    <w:p w14:paraId="63080000">
      <w:pPr>
        <w:pStyle w:val="Style_2"/>
        <w:widowControl w:val="1"/>
        <w:ind/>
        <w:jc w:val="both"/>
      </w:pPr>
    </w:p>
    <w:p w14:paraId="64080000">
      <w:pPr>
        <w:pStyle w:val="Style_2"/>
        <w:widowControl w:val="1"/>
        <w:ind/>
        <w:jc w:val="right"/>
        <w:outlineLvl w:val="1"/>
      </w:pPr>
      <w:r>
        <w:t>Приложение N 12</w:t>
      </w:r>
    </w:p>
    <w:p w14:paraId="65080000">
      <w:pPr>
        <w:pStyle w:val="Style_2"/>
        <w:widowControl w:val="1"/>
        <w:ind/>
        <w:jc w:val="right"/>
        <w:rPr>
          <w:sz w:val="16"/>
        </w:rPr>
      </w:pPr>
      <w:r>
        <w:rPr>
          <w:sz w:val="16"/>
        </w:rPr>
        <w:t>к санитарно-эпидемиологическим правилам</w:t>
      </w:r>
      <w:r>
        <w:rPr>
          <w:sz w:val="16"/>
        </w:rPr>
        <w:t xml:space="preserve"> </w:t>
      </w:r>
      <w:r>
        <w:rPr>
          <w:sz w:val="16"/>
        </w:rPr>
        <w:t>и нормам СанПиН 2.3/2.4.4282-26</w:t>
      </w:r>
    </w:p>
    <w:p w14:paraId="66080000">
      <w:pPr>
        <w:pStyle w:val="Style_2"/>
        <w:widowControl w:val="1"/>
        <w:ind/>
        <w:jc w:val="right"/>
        <w:rPr>
          <w:sz w:val="16"/>
        </w:rPr>
      </w:pPr>
      <w:r>
        <w:rPr>
          <w:sz w:val="16"/>
        </w:rPr>
        <w:t>"Санитарно-эпидемиологические</w:t>
      </w:r>
      <w:r>
        <w:rPr>
          <w:sz w:val="16"/>
        </w:rPr>
        <w:t xml:space="preserve"> </w:t>
      </w:r>
      <w:r>
        <w:rPr>
          <w:sz w:val="16"/>
        </w:rPr>
        <w:t>требования к организации</w:t>
      </w:r>
    </w:p>
    <w:p w14:paraId="67080000">
      <w:pPr>
        <w:pStyle w:val="Style_2"/>
        <w:widowControl w:val="1"/>
        <w:ind/>
        <w:jc w:val="right"/>
        <w:rPr>
          <w:sz w:val="16"/>
        </w:rPr>
      </w:pPr>
      <w:r>
        <w:rPr>
          <w:sz w:val="16"/>
        </w:rPr>
        <w:t>общественного питания населения",</w:t>
      </w:r>
      <w:r>
        <w:rPr>
          <w:sz w:val="16"/>
        </w:rPr>
        <w:t xml:space="preserve"> </w:t>
      </w:r>
      <w:r>
        <w:rPr>
          <w:sz w:val="16"/>
        </w:rPr>
        <w:t>утвержденным постановлением Главного</w:t>
      </w:r>
    </w:p>
    <w:p w14:paraId="68080000">
      <w:pPr>
        <w:pStyle w:val="Style_2"/>
        <w:widowControl w:val="1"/>
        <w:ind/>
        <w:jc w:val="right"/>
        <w:rPr>
          <w:sz w:val="16"/>
        </w:rPr>
      </w:pPr>
      <w:r>
        <w:rPr>
          <w:sz w:val="16"/>
        </w:rPr>
        <w:t>государственного санитарного врача</w:t>
      </w:r>
      <w:r>
        <w:rPr>
          <w:sz w:val="16"/>
        </w:rPr>
        <w:t xml:space="preserve"> </w:t>
      </w:r>
      <w:r>
        <w:rPr>
          <w:sz w:val="16"/>
        </w:rPr>
        <w:t>Российской Федерации</w:t>
      </w:r>
    </w:p>
    <w:p w14:paraId="69080000">
      <w:pPr>
        <w:pStyle w:val="Style_2"/>
        <w:widowControl w:val="1"/>
        <w:ind/>
        <w:jc w:val="right"/>
        <w:rPr>
          <w:sz w:val="16"/>
        </w:rPr>
      </w:pPr>
      <w:r>
        <w:rPr>
          <w:sz w:val="16"/>
        </w:rPr>
        <w:t>от 02.06.2026 N 18</w:t>
      </w:r>
    </w:p>
    <w:p w14:paraId="6A080000">
      <w:pPr>
        <w:pStyle w:val="Style_2"/>
        <w:widowControl w:val="1"/>
        <w:ind/>
        <w:jc w:val="both"/>
        <w:rPr>
          <w:sz w:val="16"/>
        </w:rPr>
      </w:pPr>
    </w:p>
    <w:p w14:paraId="6B080000">
      <w:pPr>
        <w:pStyle w:val="Style_4"/>
        <w:widowControl w:val="1"/>
        <w:ind/>
        <w:jc w:val="center"/>
      </w:pPr>
      <w:bookmarkStart w:id="18" w:name="P2091"/>
      <w:bookmarkEnd w:id="18"/>
      <w:r>
        <w:t>КОЛИЧЕСТВО</w:t>
      </w:r>
    </w:p>
    <w:p w14:paraId="6C080000">
      <w:pPr>
        <w:pStyle w:val="Style_4"/>
        <w:widowControl w:val="1"/>
        <w:ind/>
        <w:jc w:val="center"/>
      </w:pPr>
      <w:r>
        <w:t>ПРИЕМОВ ПИЩИ В ЗАВИСИМОСТИ ОТ РЕЖИМА ФУНКЦИОНИРОВАНИЯ</w:t>
      </w:r>
    </w:p>
    <w:p w14:paraId="6D080000">
      <w:pPr>
        <w:pStyle w:val="Style_4"/>
        <w:widowControl w:val="1"/>
        <w:ind/>
        <w:jc w:val="center"/>
      </w:pPr>
      <w:r>
        <w:t>ОРГАНИЗАЦИИ И РЕЖИМА ОБУЧЕНИЯ</w:t>
      </w:r>
    </w:p>
    <w:p w14:paraId="6E08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3039"/>
        <w:gridCol w:w="2410"/>
        <w:gridCol w:w="4819"/>
      </w:tblGrid>
      <w:tr>
        <w:tc>
          <w:tcPr>
            <w:tcW w:type="dxa" w:w="303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6F080000">
            <w:pPr>
              <w:pStyle w:val="Style_2"/>
              <w:widowControl w:val="1"/>
              <w:ind/>
              <w:jc w:val="center"/>
            </w:pPr>
            <w:r>
              <w:t>Вид организации</w:t>
            </w: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0080000">
            <w:pPr>
              <w:pStyle w:val="Style_2"/>
              <w:widowControl w:val="1"/>
              <w:ind/>
              <w:jc w:val="center"/>
            </w:pPr>
            <w:r>
              <w:t>Продолжительность, либо время нахождения ребенка в организации</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1080000">
            <w:pPr>
              <w:pStyle w:val="Style_2"/>
              <w:widowControl w:val="1"/>
              <w:ind/>
              <w:jc w:val="center"/>
            </w:pPr>
            <w:r>
              <w:t>Количество обязательных приемов пищи</w:t>
            </w:r>
          </w:p>
        </w:tc>
      </w:tr>
      <w:tr>
        <w:tc>
          <w:tcPr>
            <w:tcW w:type="dxa" w:w="3039"/>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2080000">
            <w:pPr>
              <w:pStyle w:val="Style_2"/>
            </w:pPr>
            <w:r>
              <w:t>Дошкольные организации, организации по уходу и присмотру</w:t>
            </w: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3080000">
            <w:pPr>
              <w:pStyle w:val="Style_2"/>
              <w:widowControl w:val="1"/>
              <w:ind/>
              <w:jc w:val="center"/>
            </w:pPr>
            <w:r>
              <w:t>до 5 часов</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4080000">
            <w:pPr>
              <w:pStyle w:val="Style_2"/>
            </w:pPr>
            <w:r>
              <w:t>2 приема пищи (приемы пищи определяются фактическим временем нахождения в организации)</w:t>
            </w:r>
          </w:p>
        </w:tc>
      </w:tr>
      <w:tr>
        <w:tc>
          <w:tcPr>
            <w:tcW w:type="dxa" w:w="303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5080000">
            <w:pPr>
              <w:pStyle w:val="Style_2"/>
              <w:widowControl w:val="1"/>
              <w:ind/>
              <w:jc w:val="center"/>
            </w:pPr>
            <w:r>
              <w:t>8 - 10 часов</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6080000">
            <w:pPr>
              <w:pStyle w:val="Style_2"/>
            </w:pPr>
            <w:r>
              <w:t>завтрак, второй завтрак, обед и полдник</w:t>
            </w:r>
          </w:p>
        </w:tc>
      </w:tr>
      <w:tr>
        <w:tc>
          <w:tcPr>
            <w:tcW w:type="dxa" w:w="303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7080000">
            <w:pPr>
              <w:pStyle w:val="Style_2"/>
              <w:widowControl w:val="1"/>
              <w:ind/>
              <w:jc w:val="center"/>
            </w:pPr>
            <w:r>
              <w:t>11 - 12 часов</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8080000">
            <w:pPr>
              <w:pStyle w:val="Style_2"/>
            </w:pPr>
            <w:r>
              <w:t>завтрак, второй завтрак, обед, полдник и ужин</w:t>
            </w:r>
          </w:p>
        </w:tc>
      </w:tr>
      <w:tr>
        <w:tc>
          <w:tcPr>
            <w:tcW w:type="dxa" w:w="303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9080000">
            <w:pPr>
              <w:pStyle w:val="Style_2"/>
              <w:widowControl w:val="1"/>
              <w:ind/>
              <w:jc w:val="center"/>
            </w:pPr>
            <w:r>
              <w:t>круглосуточно</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A080000">
            <w:pPr>
              <w:pStyle w:val="Style_2"/>
            </w:pPr>
            <w:r>
              <w:t>завтрак, второй завтрак, обед, полдник, ужин, второй ужин</w:t>
            </w:r>
          </w:p>
        </w:tc>
      </w:tr>
      <w:tr>
        <w:tc>
          <w:tcPr>
            <w:tcW w:type="dxa" w:w="3039"/>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B080000">
            <w:pPr>
              <w:pStyle w:val="Style_2"/>
            </w:pPr>
            <w:r>
              <w:t>Общеобразовательные организации, организации начального и среднего профессионального образования</w:t>
            </w: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C080000">
            <w:pPr>
              <w:pStyle w:val="Style_2"/>
              <w:widowControl w:val="1"/>
              <w:ind/>
              <w:jc w:val="center"/>
            </w:pPr>
            <w:r>
              <w:t>до 6 часов</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D080000">
            <w:pPr>
              <w:pStyle w:val="Style_2"/>
            </w:pPr>
            <w:r>
              <w:t>один прием пищи - завтрак или обед</w:t>
            </w:r>
          </w:p>
        </w:tc>
      </w:tr>
      <w:tr>
        <w:tc>
          <w:tcPr>
            <w:tcW w:type="dxa" w:w="303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7E080000">
            <w:pPr>
              <w:pStyle w:val="Style_2"/>
              <w:widowControl w:val="1"/>
              <w:ind/>
              <w:jc w:val="center"/>
            </w:pPr>
            <w:r>
              <w:t>более 6 часов</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7F080000">
            <w:pPr>
              <w:pStyle w:val="Style_2"/>
            </w:pPr>
            <w:r>
              <w:t>не менее двух приемов пищи (приемы пищи определяются временем нахождения в организации) либо завтрак и обед (для детей, обучающихся в первую смену), либо обед и полдник (для детей, обучающихся во вторую смену)</w:t>
            </w:r>
          </w:p>
        </w:tc>
      </w:tr>
      <w:tr>
        <w:tc>
          <w:tcPr>
            <w:tcW w:type="dxa" w:w="303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0080000">
            <w:pPr>
              <w:pStyle w:val="Style_2"/>
              <w:widowControl w:val="1"/>
              <w:ind/>
              <w:jc w:val="center"/>
            </w:pPr>
            <w:r>
              <w:t>круглосуточно</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1080000">
            <w:pPr>
              <w:pStyle w:val="Style_2"/>
            </w:pPr>
            <w:r>
              <w:t>завтрак, обед, полдник, ужин, второй ужин</w:t>
            </w:r>
          </w:p>
        </w:tc>
      </w:tr>
      <w:tr>
        <w:tc>
          <w:tcPr>
            <w:tcW w:type="dxa" w:w="3039"/>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2080000">
            <w:pPr>
              <w:pStyle w:val="Style_2"/>
            </w:pPr>
            <w:r>
              <w:t>Группы продленного дня в общеобразовательной организации</w:t>
            </w: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3080000">
            <w:pPr>
              <w:pStyle w:val="Style_2"/>
              <w:widowControl w:val="1"/>
              <w:ind/>
              <w:jc w:val="center"/>
            </w:pPr>
            <w:r>
              <w:t>до 14.00</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4080000">
            <w:pPr>
              <w:pStyle w:val="Style_2"/>
            </w:pPr>
            <w:r>
              <w:t>дополнительно к завтраку обед</w:t>
            </w:r>
          </w:p>
        </w:tc>
      </w:tr>
      <w:tr>
        <w:tc>
          <w:tcPr>
            <w:tcW w:type="dxa" w:w="303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5080000">
            <w:pPr>
              <w:pStyle w:val="Style_2"/>
              <w:widowControl w:val="1"/>
              <w:ind/>
              <w:jc w:val="center"/>
            </w:pPr>
            <w:r>
              <w:t>до 17.00 - 18.00</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6080000">
            <w:pPr>
              <w:pStyle w:val="Style_2"/>
            </w:pPr>
            <w:r>
              <w:t>дополнительно обед и полдник</w:t>
            </w:r>
          </w:p>
        </w:tc>
      </w:tr>
      <w:tr>
        <w:tc>
          <w:tcPr>
            <w:tcW w:type="dxa" w:w="303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7080000">
            <w:pPr>
              <w:pStyle w:val="Style_2"/>
            </w:pPr>
            <w:r>
              <w:t>Общеобразовательные организации (обучающиеся на подвозе)</w:t>
            </w: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8080000">
            <w:pPr>
              <w:pStyle w:val="Style_2"/>
              <w:widowControl w:val="1"/>
              <w:ind/>
              <w:jc w:val="center"/>
            </w:pPr>
            <w:r>
              <w:t>более 6 часов с учетом времени нахождения в пути следования автобуса</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9080000">
            <w:pPr>
              <w:pStyle w:val="Style_2"/>
            </w:pPr>
            <w:r>
              <w:t>дополнительно к завтраку обед</w:t>
            </w:r>
          </w:p>
        </w:tc>
      </w:tr>
      <w:tr>
        <w:tc>
          <w:tcPr>
            <w:tcW w:type="dxa" w:w="3039"/>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A080000">
            <w:pPr>
              <w:pStyle w:val="Style_2"/>
            </w:pPr>
            <w:r>
              <w:t>Организация с дневным пребыванием в период каникул</w:t>
            </w: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B080000">
            <w:pPr>
              <w:pStyle w:val="Style_2"/>
              <w:widowControl w:val="1"/>
              <w:ind/>
              <w:jc w:val="center"/>
            </w:pPr>
            <w:r>
              <w:t>8.30 - 14.30</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C080000">
            <w:pPr>
              <w:pStyle w:val="Style_2"/>
            </w:pPr>
            <w:r>
              <w:t>завтрак и обед</w:t>
            </w:r>
          </w:p>
        </w:tc>
      </w:tr>
      <w:tr>
        <w:tc>
          <w:tcPr>
            <w:tcW w:type="dxa" w:w="3039"/>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D080000">
            <w:pPr>
              <w:pStyle w:val="Style_2"/>
              <w:widowControl w:val="1"/>
              <w:ind/>
              <w:jc w:val="center"/>
            </w:pPr>
            <w:r>
              <w:t>8.30 - 18.00</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8E080000">
            <w:pPr>
              <w:pStyle w:val="Style_2"/>
            </w:pPr>
            <w:r>
              <w:t>завтрак, обед и полдник</w:t>
            </w:r>
          </w:p>
        </w:tc>
      </w:tr>
      <w:tr>
        <w:tc>
          <w:tcPr>
            <w:tcW w:type="dxa" w:w="303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8F080000">
            <w:pPr>
              <w:pStyle w:val="Style_2"/>
            </w:pPr>
            <w:r>
              <w:t>Стационарные загородные организации отдыха и оздоровления детей, организации санаторного типа, детские санатории</w:t>
            </w: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0080000">
            <w:pPr>
              <w:pStyle w:val="Style_2"/>
              <w:widowControl w:val="1"/>
              <w:ind/>
              <w:jc w:val="center"/>
            </w:pPr>
            <w:r>
              <w:t>круглосуточно</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1080000">
            <w:pPr>
              <w:pStyle w:val="Style_2"/>
            </w:pPr>
            <w:r>
              <w:t>завтрак (возможен второй завтрак), обед, полдник, ужин, второй ужин</w:t>
            </w:r>
          </w:p>
        </w:tc>
      </w:tr>
      <w:tr>
        <w:tc>
          <w:tcPr>
            <w:tcW w:type="dxa" w:w="3039"/>
            <w:tcBorders>
              <w:top w:color="000000" w:sz="4" w:val="single"/>
              <w:left w:color="000000" w:sz="4" w:val="single"/>
              <w:bottom w:color="000000" w:sz="4" w:val="single"/>
              <w:right w:color="000000" w:sz="4" w:val="single"/>
            </w:tcBorders>
            <w:tcMar>
              <w:top w:type="dxa" w:w="102"/>
              <w:left w:type="dxa" w:w="62"/>
              <w:bottom w:type="dxa" w:w="102"/>
              <w:right w:type="dxa" w:w="62"/>
            </w:tcMar>
            <w:vAlign w:val="center"/>
          </w:tcPr>
          <w:p w14:paraId="92080000">
            <w:pPr>
              <w:pStyle w:val="Style_2"/>
            </w:pPr>
            <w:r>
              <w:t>Лагеря палаточного типа</w:t>
            </w:r>
          </w:p>
        </w:tc>
        <w:tc>
          <w:tcPr>
            <w:tcW w:type="dxa" w:w="2410"/>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3080000">
            <w:pPr>
              <w:pStyle w:val="Style_2"/>
              <w:widowControl w:val="1"/>
              <w:ind/>
              <w:jc w:val="center"/>
            </w:pPr>
            <w:r>
              <w:t>круглосуточно</w:t>
            </w:r>
          </w:p>
        </w:tc>
        <w:tc>
          <w:tcPr>
            <w:tcW w:type="dxa" w:w="4819"/>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94080000">
            <w:pPr>
              <w:pStyle w:val="Style_2"/>
            </w:pPr>
            <w:r>
              <w:t>завтрак, обед, полдник, ужин</w:t>
            </w:r>
          </w:p>
        </w:tc>
      </w:tr>
    </w:tbl>
    <w:p w14:paraId="95080000">
      <w:pPr>
        <w:pStyle w:val="Style_2"/>
        <w:widowControl w:val="1"/>
        <w:ind/>
        <w:jc w:val="both"/>
      </w:pPr>
    </w:p>
    <w:p w14:paraId="96080000">
      <w:pPr>
        <w:pStyle w:val="Style_2"/>
        <w:widowControl w:val="1"/>
        <w:ind/>
        <w:jc w:val="both"/>
      </w:pPr>
    </w:p>
    <w:p w14:paraId="97080000">
      <w:pPr>
        <w:pStyle w:val="Style_2"/>
        <w:widowControl w:val="1"/>
        <w:ind/>
        <w:jc w:val="both"/>
      </w:pPr>
    </w:p>
    <w:p w14:paraId="98080000">
      <w:pPr>
        <w:pStyle w:val="Style_2"/>
        <w:widowControl w:val="1"/>
        <w:ind/>
        <w:jc w:val="both"/>
      </w:pPr>
    </w:p>
    <w:p w14:paraId="99080000">
      <w:pPr>
        <w:pStyle w:val="Style_2"/>
        <w:widowControl w:val="1"/>
        <w:ind/>
        <w:jc w:val="both"/>
      </w:pPr>
    </w:p>
    <w:p w14:paraId="9A080000">
      <w:pPr>
        <w:pStyle w:val="Style_2"/>
        <w:widowControl w:val="1"/>
        <w:ind/>
        <w:jc w:val="both"/>
      </w:pPr>
    </w:p>
    <w:p w14:paraId="9B080000">
      <w:pPr>
        <w:pStyle w:val="Style_2"/>
        <w:widowControl w:val="1"/>
        <w:ind/>
        <w:jc w:val="both"/>
      </w:pPr>
    </w:p>
    <w:p w14:paraId="9C080000">
      <w:pPr>
        <w:pStyle w:val="Style_2"/>
        <w:widowControl w:val="1"/>
        <w:ind/>
        <w:jc w:val="both"/>
      </w:pPr>
    </w:p>
    <w:p w14:paraId="9D080000">
      <w:pPr>
        <w:pStyle w:val="Style_2"/>
        <w:widowControl w:val="1"/>
        <w:ind/>
        <w:jc w:val="both"/>
      </w:pPr>
    </w:p>
    <w:p w14:paraId="9E080000">
      <w:pPr>
        <w:pStyle w:val="Style_2"/>
        <w:widowControl w:val="1"/>
        <w:ind/>
        <w:jc w:val="right"/>
        <w:outlineLvl w:val="1"/>
      </w:pPr>
      <w:r>
        <w:t>Приложение N 13</w:t>
      </w:r>
    </w:p>
    <w:p w14:paraId="9F080000">
      <w:pPr>
        <w:pStyle w:val="Style_2"/>
        <w:widowControl w:val="1"/>
        <w:ind/>
        <w:jc w:val="right"/>
        <w:rPr>
          <w:sz w:val="16"/>
        </w:rPr>
      </w:pPr>
      <w:r>
        <w:rPr>
          <w:sz w:val="16"/>
        </w:rPr>
        <w:t>к санитарно-эпидемиологическим правилам и нормам СанПиН 2.3/2.4.4282-26</w:t>
      </w:r>
    </w:p>
    <w:p w14:paraId="A0080000">
      <w:pPr>
        <w:pStyle w:val="Style_2"/>
        <w:widowControl w:val="1"/>
        <w:ind/>
        <w:jc w:val="right"/>
        <w:rPr>
          <w:sz w:val="16"/>
        </w:rPr>
      </w:pPr>
      <w:r>
        <w:rPr>
          <w:sz w:val="16"/>
        </w:rPr>
        <w:t>"Санитарно-эпидемиологические требования к организации</w:t>
      </w:r>
    </w:p>
    <w:p w14:paraId="A1080000">
      <w:pPr>
        <w:pStyle w:val="Style_2"/>
        <w:widowControl w:val="1"/>
        <w:ind/>
        <w:jc w:val="right"/>
        <w:rPr>
          <w:sz w:val="16"/>
        </w:rPr>
      </w:pPr>
      <w:r>
        <w:rPr>
          <w:sz w:val="16"/>
        </w:rPr>
        <w:t>общественного питания населения", утвержденным постановлением Главного</w:t>
      </w:r>
    </w:p>
    <w:p w14:paraId="A2080000">
      <w:pPr>
        <w:pStyle w:val="Style_2"/>
        <w:widowControl w:val="1"/>
        <w:ind/>
        <w:jc w:val="right"/>
        <w:rPr>
          <w:sz w:val="16"/>
        </w:rPr>
      </w:pPr>
      <w:r>
        <w:rPr>
          <w:sz w:val="16"/>
        </w:rPr>
        <w:t>государственного санитарного врача Российской Федерации</w:t>
      </w:r>
    </w:p>
    <w:p w14:paraId="A3080000">
      <w:pPr>
        <w:pStyle w:val="Style_2"/>
        <w:widowControl w:val="1"/>
        <w:ind/>
        <w:jc w:val="right"/>
        <w:rPr>
          <w:sz w:val="16"/>
        </w:rPr>
      </w:pPr>
      <w:r>
        <w:rPr>
          <w:sz w:val="16"/>
        </w:rPr>
        <w:t>от 02.06.2026 N 18</w:t>
      </w:r>
    </w:p>
    <w:p w14:paraId="A4080000">
      <w:pPr>
        <w:pStyle w:val="Style_2"/>
        <w:widowControl w:val="1"/>
        <w:ind/>
        <w:jc w:val="both"/>
      </w:pPr>
    </w:p>
    <w:p w14:paraId="A5080000">
      <w:pPr>
        <w:pStyle w:val="Style_2"/>
        <w:widowControl w:val="1"/>
        <w:ind/>
        <w:jc w:val="center"/>
      </w:pPr>
      <w:bookmarkStart w:id="19" w:name="P2149"/>
      <w:bookmarkEnd w:id="19"/>
      <w:r>
        <w:t>Ведомость контроля за рационом питания</w:t>
      </w:r>
    </w:p>
    <w:p w14:paraId="A6080000">
      <w:pPr>
        <w:pStyle w:val="Style_2"/>
        <w:widowControl w:val="1"/>
        <w:ind/>
        <w:jc w:val="center"/>
      </w:pPr>
      <w:r>
        <w:t>с _______________ по _____________</w:t>
      </w:r>
    </w:p>
    <w:p w14:paraId="A7080000">
      <w:pPr>
        <w:pStyle w:val="Style_2"/>
        <w:widowControl w:val="1"/>
        <w:ind/>
        <w:jc w:val="both"/>
      </w:pPr>
    </w:p>
    <w:p w14:paraId="A8080000">
      <w:pPr>
        <w:pStyle w:val="Style_2"/>
        <w:widowControl w:val="1"/>
        <w:ind/>
        <w:jc w:val="center"/>
      </w:pPr>
      <w:r>
        <w:t>Режим питания: двухразовое (пример)</w:t>
      </w:r>
    </w:p>
    <w:p w14:paraId="A9080000">
      <w:pPr>
        <w:pStyle w:val="Style_2"/>
        <w:widowControl w:val="1"/>
        <w:ind/>
        <w:jc w:val="center"/>
      </w:pPr>
      <w:r>
        <w:t>Возрастная категория: 12 лет и старше (пример)</w:t>
      </w:r>
    </w:p>
    <w:p w14:paraId="AA080000">
      <w:pPr>
        <w:pStyle w:val="Style_2"/>
        <w:widowControl w:val="1"/>
        <w:ind/>
        <w:jc w:val="both"/>
      </w:pPr>
    </w:p>
    <w:tbl>
      <w:tblPr>
        <w:tblStyle w:val="Style_1"/>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102"/>
          <w:left w:type="dxa" w:w="62"/>
          <w:bottom w:type="dxa" w:w="102"/>
          <w:right w:type="dxa" w:w="62"/>
        </w:tblCellMar>
      </w:tblPr>
      <w:tblGrid>
        <w:gridCol w:w="566"/>
        <w:gridCol w:w="1474"/>
        <w:gridCol w:w="1358"/>
        <w:gridCol w:w="625"/>
        <w:gridCol w:w="625"/>
        <w:gridCol w:w="625"/>
        <w:gridCol w:w="625"/>
        <w:gridCol w:w="627"/>
        <w:gridCol w:w="1128"/>
        <w:gridCol w:w="1417"/>
      </w:tblGrid>
      <w:tr>
        <w:tc>
          <w:tcPr>
            <w:tcW w:type="dxa" w:w="566"/>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B080000">
            <w:pPr>
              <w:pStyle w:val="Style_2"/>
              <w:widowControl w:val="1"/>
              <w:ind/>
              <w:jc w:val="center"/>
            </w:pPr>
            <w:r>
              <w:t>п/п</w:t>
            </w:r>
          </w:p>
        </w:tc>
        <w:tc>
          <w:tcPr>
            <w:tcW w:type="dxa" w:w="1474"/>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C080000">
            <w:pPr>
              <w:pStyle w:val="Style_2"/>
              <w:widowControl w:val="1"/>
              <w:ind/>
              <w:jc w:val="center"/>
            </w:pPr>
            <w:r>
              <w:t>Наименование группы пищевой продукции</w:t>
            </w:r>
          </w:p>
        </w:tc>
        <w:tc>
          <w:tcPr>
            <w:tcW w:type="dxa" w:w="1358"/>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D080000">
            <w:pPr>
              <w:pStyle w:val="Style_2"/>
              <w:widowControl w:val="1"/>
              <w:ind/>
              <w:jc w:val="center"/>
            </w:pPr>
            <w:r>
              <w:t xml:space="preserve">Норма продукции в граммах г (нетто) согласно </w:t>
            </w:r>
            <w:r>
              <w:rPr>
                <w:color w:val="0000FF"/>
              </w:rPr>
              <w:fldChar w:fldCharType="begin"/>
            </w:r>
            <w:r>
              <w:rPr>
                <w:color w:val="0000FF"/>
              </w:rPr>
              <w:instrText>HYPERLINK \l "P2091" \o "КОЛИЧЕСТВО"</w:instrText>
            </w:r>
            <w:r>
              <w:rPr>
                <w:color w:val="0000FF"/>
              </w:rPr>
              <w:fldChar w:fldCharType="separate"/>
            </w:r>
            <w:r>
              <w:rPr>
                <w:color w:val="0000FF"/>
              </w:rPr>
              <w:t>приложению N 12</w:t>
            </w:r>
            <w:r>
              <w:rPr>
                <w:color w:val="0000FF"/>
              </w:rPr>
              <w:fldChar w:fldCharType="end"/>
            </w:r>
          </w:p>
        </w:tc>
        <w:tc>
          <w:tcPr>
            <w:tcW w:type="dxa" w:w="3127"/>
            <w:gridSpan w:val="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E080000">
            <w:pPr>
              <w:pStyle w:val="Style_2"/>
              <w:widowControl w:val="1"/>
              <w:ind/>
              <w:jc w:val="center"/>
            </w:pPr>
            <w:r>
              <w:t>Количество пищевой продукции в нетто по дням в граммах на одного человека</w:t>
            </w:r>
          </w:p>
        </w:tc>
        <w:tc>
          <w:tcPr>
            <w:tcW w:type="dxa" w:w="1128"/>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AF080000">
            <w:pPr>
              <w:pStyle w:val="Style_2"/>
              <w:widowControl w:val="1"/>
              <w:ind/>
              <w:jc w:val="center"/>
            </w:pPr>
            <w:r>
              <w:t>В среднем за неделю (10 дней)</w:t>
            </w:r>
          </w:p>
        </w:tc>
        <w:tc>
          <w:tcPr>
            <w:tcW w:type="dxa" w:w="1417"/>
            <w:vMerge w:val="restart"/>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0080000">
            <w:pPr>
              <w:pStyle w:val="Style_2"/>
              <w:widowControl w:val="1"/>
              <w:ind/>
              <w:jc w:val="center"/>
            </w:pPr>
            <w:r>
              <w:t>Отклонение от нормы в % (+/-)</w:t>
            </w:r>
          </w:p>
        </w:tc>
      </w:tr>
      <w:tr>
        <w:tc>
          <w:tcPr>
            <w:tcW w:type="dxa" w:w="566"/>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474"/>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35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62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1080000">
            <w:pPr>
              <w:pStyle w:val="Style_2"/>
              <w:widowControl w:val="1"/>
              <w:ind/>
              <w:jc w:val="center"/>
            </w:pPr>
            <w:r>
              <w:t>1</w:t>
            </w:r>
          </w:p>
        </w:tc>
        <w:tc>
          <w:tcPr>
            <w:tcW w:type="dxa" w:w="62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2080000">
            <w:pPr>
              <w:pStyle w:val="Style_2"/>
              <w:widowControl w:val="1"/>
              <w:ind/>
              <w:jc w:val="center"/>
            </w:pPr>
            <w:r>
              <w:t>2</w:t>
            </w:r>
          </w:p>
        </w:tc>
        <w:tc>
          <w:tcPr>
            <w:tcW w:type="dxa" w:w="62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3080000">
            <w:pPr>
              <w:pStyle w:val="Style_2"/>
              <w:widowControl w:val="1"/>
              <w:ind/>
              <w:jc w:val="center"/>
            </w:pPr>
            <w:r>
              <w:t>3</w:t>
            </w:r>
          </w:p>
        </w:tc>
        <w:tc>
          <w:tcPr>
            <w:tcW w:type="dxa" w:w="62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4080000">
            <w:pPr>
              <w:pStyle w:val="Style_2"/>
              <w:widowControl w:val="1"/>
              <w:ind/>
              <w:jc w:val="center"/>
            </w:pPr>
            <w:r>
              <w:t>...</w:t>
            </w:r>
          </w:p>
        </w:tc>
        <w:tc>
          <w:tcPr>
            <w:tcW w:type="dxa" w:w="62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5080000">
            <w:pPr>
              <w:pStyle w:val="Style_2"/>
              <w:widowControl w:val="1"/>
              <w:ind/>
              <w:jc w:val="center"/>
            </w:pPr>
            <w:r>
              <w:t>7</w:t>
            </w:r>
          </w:p>
        </w:tc>
        <w:tc>
          <w:tcPr>
            <w:tcW w:type="dxa" w:w="1128"/>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c>
          <w:tcPr>
            <w:tcW w:type="dxa" w:w="1417"/>
            <w:gridSpan w:val="1"/>
            <w:vMerge w:val="continue"/>
            <w:tcBorders>
              <w:top w:color="000000" w:sz="4" w:val="single"/>
              <w:left w:color="000000" w:sz="4" w:val="single"/>
              <w:bottom w:color="000000" w:sz="4" w:val="single"/>
              <w:right w:color="000000" w:sz="4" w:val="single"/>
            </w:tcBorders>
            <w:tcMar>
              <w:top w:type="dxa" w:w="102"/>
              <w:left w:type="dxa" w:w="62"/>
              <w:bottom w:type="dxa" w:w="102"/>
              <w:right w:type="dxa" w:w="62"/>
            </w:tcMar>
          </w:tcP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6080000">
            <w:pPr>
              <w:pStyle w:val="Style_2"/>
            </w:pPr>
          </w:p>
        </w:tc>
        <w:tc>
          <w:tcPr>
            <w:tcW w:type="dxa" w:w="147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7080000">
            <w:pPr>
              <w:pStyle w:val="Style_2"/>
            </w:pPr>
          </w:p>
        </w:tc>
        <w:tc>
          <w:tcPr>
            <w:tcW w:type="dxa" w:w="135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8080000">
            <w:pPr>
              <w:pStyle w:val="Style_2"/>
            </w:pPr>
          </w:p>
        </w:tc>
        <w:tc>
          <w:tcPr>
            <w:tcW w:type="dxa" w:w="62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9080000">
            <w:pPr>
              <w:pStyle w:val="Style_2"/>
            </w:pPr>
          </w:p>
        </w:tc>
        <w:tc>
          <w:tcPr>
            <w:tcW w:type="dxa" w:w="62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A080000">
            <w:pPr>
              <w:pStyle w:val="Style_2"/>
            </w:pPr>
          </w:p>
        </w:tc>
        <w:tc>
          <w:tcPr>
            <w:tcW w:type="dxa" w:w="62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B080000">
            <w:pPr>
              <w:pStyle w:val="Style_2"/>
            </w:pPr>
          </w:p>
        </w:tc>
        <w:tc>
          <w:tcPr>
            <w:tcW w:type="dxa" w:w="62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C080000">
            <w:pPr>
              <w:pStyle w:val="Style_2"/>
            </w:pPr>
          </w:p>
        </w:tc>
        <w:tc>
          <w:tcPr>
            <w:tcW w:type="dxa" w:w="62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D080000">
            <w:pPr>
              <w:pStyle w:val="Style_2"/>
            </w:pPr>
          </w:p>
        </w:tc>
        <w:tc>
          <w:tcPr>
            <w:tcW w:type="dxa" w:w="112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E08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BF080000">
            <w:pPr>
              <w:pStyle w:val="Style_2"/>
            </w:pPr>
          </w:p>
        </w:tc>
      </w:tr>
      <w:tr>
        <w:tc>
          <w:tcPr>
            <w:tcW w:type="dxa" w:w="566"/>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0080000">
            <w:pPr>
              <w:pStyle w:val="Style_2"/>
            </w:pPr>
          </w:p>
        </w:tc>
        <w:tc>
          <w:tcPr>
            <w:tcW w:type="dxa" w:w="1474"/>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1080000">
            <w:pPr>
              <w:pStyle w:val="Style_2"/>
            </w:pPr>
          </w:p>
        </w:tc>
        <w:tc>
          <w:tcPr>
            <w:tcW w:type="dxa" w:w="135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2080000">
            <w:pPr>
              <w:pStyle w:val="Style_2"/>
            </w:pPr>
          </w:p>
        </w:tc>
        <w:tc>
          <w:tcPr>
            <w:tcW w:type="dxa" w:w="62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3080000">
            <w:pPr>
              <w:pStyle w:val="Style_2"/>
            </w:pPr>
          </w:p>
        </w:tc>
        <w:tc>
          <w:tcPr>
            <w:tcW w:type="dxa" w:w="62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4080000">
            <w:pPr>
              <w:pStyle w:val="Style_2"/>
            </w:pPr>
          </w:p>
        </w:tc>
        <w:tc>
          <w:tcPr>
            <w:tcW w:type="dxa" w:w="62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5080000">
            <w:pPr>
              <w:pStyle w:val="Style_2"/>
            </w:pPr>
          </w:p>
        </w:tc>
        <w:tc>
          <w:tcPr>
            <w:tcW w:type="dxa" w:w="625"/>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6080000">
            <w:pPr>
              <w:pStyle w:val="Style_2"/>
            </w:pPr>
          </w:p>
        </w:tc>
        <w:tc>
          <w:tcPr>
            <w:tcW w:type="dxa" w:w="62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7080000">
            <w:pPr>
              <w:pStyle w:val="Style_2"/>
            </w:pPr>
          </w:p>
        </w:tc>
        <w:tc>
          <w:tcPr>
            <w:tcW w:type="dxa" w:w="1128"/>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8080000">
            <w:pPr>
              <w:pStyle w:val="Style_2"/>
            </w:pPr>
          </w:p>
        </w:tc>
        <w:tc>
          <w:tcPr>
            <w:tcW w:type="dxa" w:w="1417"/>
            <w:tcBorders>
              <w:top w:color="000000" w:sz="4" w:val="single"/>
              <w:left w:color="000000" w:sz="4" w:val="single"/>
              <w:bottom w:color="000000" w:sz="4" w:val="single"/>
              <w:right w:color="000000" w:sz="4" w:val="single"/>
            </w:tcBorders>
            <w:tcMar>
              <w:top w:type="dxa" w:w="102"/>
              <w:left w:type="dxa" w:w="62"/>
              <w:bottom w:type="dxa" w:w="102"/>
              <w:right w:type="dxa" w:w="62"/>
            </w:tcMar>
          </w:tcPr>
          <w:p w14:paraId="C9080000">
            <w:pPr>
              <w:pStyle w:val="Style_2"/>
            </w:pPr>
          </w:p>
        </w:tc>
      </w:tr>
    </w:tbl>
    <w:p w14:paraId="CA080000">
      <w:pPr>
        <w:pStyle w:val="Style_2"/>
        <w:widowControl w:val="1"/>
        <w:ind/>
        <w:jc w:val="both"/>
      </w:pPr>
    </w:p>
    <w:p w14:paraId="CB080000">
      <w:pPr>
        <w:pStyle w:val="Style_2"/>
        <w:widowControl w:val="1"/>
        <w:ind w:firstLine="540"/>
        <w:jc w:val="both"/>
      </w:pPr>
      <w:r>
        <w:t>Рекомендации по корректировке меню: _________________________</w:t>
      </w:r>
    </w:p>
    <w:p w14:paraId="CC080000">
      <w:pPr>
        <w:pStyle w:val="Style_2"/>
        <w:widowControl w:val="1"/>
        <w:spacing w:before="240"/>
        <w:ind w:firstLine="540"/>
        <w:jc w:val="both"/>
      </w:pPr>
      <w:r>
        <w:t>Подпись медицинского работника и дата:</w:t>
      </w:r>
    </w:p>
    <w:p w14:paraId="CD080000">
      <w:pPr>
        <w:pStyle w:val="Style_2"/>
        <w:widowControl w:val="1"/>
        <w:spacing w:before="240"/>
        <w:ind w:firstLine="540"/>
        <w:jc w:val="both"/>
      </w:pPr>
      <w:r>
        <w:t>Подпись руководителя образовательной (оздоровительной) организации, организации по уходу и присмотру и дата ознакомления:</w:t>
      </w:r>
    </w:p>
    <w:p w14:paraId="CE080000">
      <w:pPr>
        <w:pStyle w:val="Style_2"/>
        <w:widowControl w:val="1"/>
        <w:spacing w:before="240"/>
        <w:ind w:firstLine="540"/>
        <w:jc w:val="both"/>
      </w:pPr>
      <w:r>
        <w:t>Подпись ответственного лица за организацию питания и дата ознакомления, а также проведенной корректировки в соответствии с рекомендациями медицинского работника:</w:t>
      </w:r>
    </w:p>
    <w:p w14:paraId="CF080000">
      <w:pPr>
        <w:pStyle w:val="Style_2"/>
        <w:widowControl w:val="1"/>
        <w:ind/>
        <w:jc w:val="both"/>
      </w:pPr>
    </w:p>
    <w:p w14:paraId="D0080000">
      <w:pPr>
        <w:pStyle w:val="Style_2"/>
        <w:widowControl w:val="1"/>
        <w:ind/>
        <w:jc w:val="both"/>
      </w:pPr>
    </w:p>
    <w:p w14:paraId="D1080000">
      <w:pPr>
        <w:pStyle w:val="Style_2"/>
        <w:widowControl w:val="1"/>
        <w:pBdr>
          <w:bottom w:color="000000" w:space="0" w:sz="6" w:val="single"/>
        </w:pBdr>
        <w:spacing w:after="100" w:before="100"/>
        <w:ind/>
        <w:jc w:val="both"/>
        <w:rPr>
          <w:sz w:val="2"/>
        </w:rPr>
      </w:pPr>
    </w:p>
    <w:sectPr>
      <w:headerReference r:id="rId3" w:type="default"/>
      <w:headerReference r:id="rId1" w:type="first"/>
      <w:footerReference r:id="rId4" w:type="default"/>
      <w:footerReference r:id="rId2" w:type="first"/>
      <w:pgSz w:h="16838" w:orient="portrait" w:w="11906"/>
      <w:pgMar w:bottom="1440" w:footer="0" w:gutter="0" w:header="0" w:left="1133" w:right="566" w:top="1440"/>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5000000">
    <w:pPr>
      <w:pStyle w:val="Style_2"/>
      <w:widowControl w:val="1"/>
      <w:pBdr>
        <w:bottom w:color="000000" w:space="0" w:sz="12" w:val="single"/>
      </w:pBdr>
      <w:ind/>
      <w:rPr>
        <w:sz w:val="2"/>
      </w:rPr>
    </w:pPr>
  </w:p>
  <w:tbl>
    <w:tblPr>
      <w:tblStyle w:val="Style_1"/>
      <w:tblW w:type="auto" w:w="0"/>
      <w:tblLayout w:type="fixed"/>
      <w:tblCellMar>
        <w:left w:type="dxa" w:w="40"/>
        <w:right w:type="dxa" w:w="40"/>
      </w:tblCellMar>
    </w:tblPr>
    <w:tblGrid>
      <w:gridCol w:w="3368"/>
      <w:gridCol w:w="3470"/>
      <w:gridCol w:w="3368"/>
    </w:tblGrid>
    <w:tr>
      <w:trPr>
        <w:trHeight w:hRule="exact" w:val="1663"/>
      </w:trPr>
      <w:tc>
        <w:tcPr>
          <w:tcW w:type="dxa" w:w="3368"/>
          <w:tcMar>
            <w:left w:type="dxa" w:w="40"/>
            <w:right w:type="dxa" w:w="40"/>
          </w:tcMar>
          <w:vAlign w:val="center"/>
        </w:tcPr>
        <w:p w14:paraId="06000000">
          <w:pPr>
            <w:pStyle w:val="Style_2"/>
          </w:pPr>
          <w:r>
            <w:rPr>
              <w:rFonts w:ascii="Tahoma" w:hAnsi="Tahoma"/>
              <w:b w:val="1"/>
              <w:color w:val="F58220"/>
              <w:sz w:val="28"/>
            </w:rPr>
            <w:t>КонсультантПлюс</w:t>
          </w:r>
          <w:r>
            <w:rPr>
              <w:rFonts w:ascii="Tahoma" w:hAnsi="Tahoma"/>
              <w:b w:val="1"/>
              <w:sz w:val="16"/>
            </w:rPr>
            <w:br/>
          </w:r>
          <w:r>
            <w:rPr>
              <w:rFonts w:ascii="Tahoma" w:hAnsi="Tahoma"/>
              <w:b w:val="1"/>
              <w:sz w:val="16"/>
            </w:rPr>
            <w:t>надежная правовая поддержка</w:t>
          </w:r>
        </w:p>
      </w:tc>
      <w:tc>
        <w:tcPr>
          <w:tcW w:type="dxa" w:w="3470"/>
          <w:tcMar>
            <w:left w:type="dxa" w:w="40"/>
            <w:right w:type="dxa" w:w="40"/>
          </w:tcMar>
          <w:vAlign w:val="center"/>
        </w:tcPr>
        <w:p w14:paraId="07000000">
          <w:pPr>
            <w:pStyle w:val="Style_2"/>
            <w:widowControl w:val="1"/>
            <w:ind/>
            <w:jc w:val="center"/>
          </w:pPr>
          <w:r>
            <w:rPr>
              <w:rFonts w:ascii="Tahoma" w:hAnsi="Tahoma"/>
              <w:b w:val="1"/>
              <w:color w:val="0000FF"/>
            </w:rPr>
            <w:fldChar w:fldCharType="begin"/>
          </w:r>
          <w:r>
            <w:rPr>
              <w:rFonts w:ascii="Tahoma" w:hAnsi="Tahoma"/>
              <w:b w:val="1"/>
              <w:color w:val="0000FF"/>
            </w:rPr>
            <w:instrText>HYPERLINK "https://www.consultant.ru"</w:instrText>
          </w:r>
          <w:r>
            <w:rPr>
              <w:rFonts w:ascii="Tahoma" w:hAnsi="Tahoma"/>
              <w:b w:val="1"/>
              <w:color w:val="0000FF"/>
            </w:rPr>
            <w:fldChar w:fldCharType="separate"/>
          </w:r>
          <w:r>
            <w:rPr>
              <w:rFonts w:ascii="Tahoma" w:hAnsi="Tahoma"/>
              <w:b w:val="1"/>
              <w:color w:val="0000FF"/>
            </w:rPr>
            <w:t>www.consultant.ru</w:t>
          </w:r>
          <w:r>
            <w:rPr>
              <w:rFonts w:ascii="Tahoma" w:hAnsi="Tahoma"/>
              <w:b w:val="1"/>
              <w:color w:val="0000FF"/>
            </w:rPr>
            <w:fldChar w:fldCharType="end"/>
          </w:r>
        </w:p>
      </w:tc>
      <w:tc>
        <w:tcPr>
          <w:tcW w:type="dxa" w:w="3368"/>
          <w:tcMar>
            <w:left w:type="dxa" w:w="40"/>
            <w:right w:type="dxa" w:w="40"/>
          </w:tcMar>
          <w:vAlign w:val="center"/>
        </w:tcPr>
        <w:p w14:paraId="08000000">
          <w:pPr>
            <w:pStyle w:val="Style_2"/>
          </w:pPr>
          <w:r>
            <w:rPr>
              <w:rFonts w:ascii="Tahoma" w:hAnsi="Tahoma"/>
            </w:rPr>
            <w:t xml:space="preserve">Страница </w:t>
          </w:r>
          <w:r>
            <w:fldChar w:fldCharType="begin"/>
          </w:r>
          <w:r>
            <w:instrText xml:space="preserve">PAGE </w:instrText>
          </w:r>
          <w:r>
            <w:fldChar w:fldCharType="separate"/>
          </w:r>
          <w:r>
            <w:t xml:space="preserve"> </w:t>
          </w:r>
          <w:r>
            <w:fldChar w:fldCharType="end"/>
          </w:r>
          <w:r>
            <w:rPr>
              <w:rFonts w:ascii="Tahoma" w:hAnsi="Tahoma"/>
            </w:rPr>
            <w:t xml:space="preserve"> из </w:t>
          </w:r>
          <w:r>
            <w:fldChar w:fldCharType="begin"/>
          </w:r>
          <w:r>
            <w:instrText xml:space="preserve">NUMPAGES </w:instrText>
          </w:r>
          <w:r>
            <w:fldChar w:fldCharType="separate"/>
          </w:r>
          <w:r>
            <w:t>1</w:t>
          </w:r>
          <w:r>
            <w:fldChar w:fldCharType="end"/>
          </w:r>
        </w:p>
      </w:tc>
    </w:tr>
  </w:tbl>
  <w:p w14:paraId="09000000">
    <w:pPr>
      <w:pStyle w:val="Style_2"/>
    </w:pPr>
    <w:r>
      <w:rPr>
        <w:sz w:val="2"/>
      </w:rPr>
      <w:t>1</w:t>
    </w:r>
  </w:p>
</w:ftr>
</file>

<file path=word/footer4.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E000000">
    <w:pPr>
      <w:pStyle w:val="Style_2"/>
      <w:widowControl w:val="1"/>
      <w:pBdr>
        <w:bottom w:color="000000" w:space="0" w:sz="12" w:val="single"/>
      </w:pBdr>
      <w:ind/>
      <w:rPr>
        <w:sz w:val="2"/>
      </w:rPr>
    </w:pPr>
  </w:p>
  <w:tbl>
    <w:tblPr>
      <w:tblStyle w:val="Style_1"/>
      <w:tblW w:type="auto" w:w="0"/>
      <w:tblLayout w:type="fixed"/>
      <w:tblCellMar>
        <w:left w:type="dxa" w:w="40"/>
        <w:right w:type="dxa" w:w="40"/>
      </w:tblCellMar>
    </w:tblPr>
    <w:tblGrid>
      <w:gridCol w:w="3368"/>
      <w:gridCol w:w="3470"/>
      <w:gridCol w:w="3368"/>
    </w:tblGrid>
    <w:tr>
      <w:trPr>
        <w:trHeight w:hRule="exact" w:val="1663"/>
      </w:trPr>
      <w:tc>
        <w:tcPr>
          <w:tcW w:type="dxa" w:w="3368"/>
          <w:tcMar>
            <w:left w:type="dxa" w:w="40"/>
            <w:right w:type="dxa" w:w="40"/>
          </w:tcMar>
          <w:vAlign w:val="center"/>
        </w:tcPr>
        <w:p w14:paraId="0F000000">
          <w:pPr>
            <w:pStyle w:val="Style_2"/>
          </w:pPr>
          <w:r>
            <w:rPr>
              <w:rFonts w:ascii="Tahoma" w:hAnsi="Tahoma"/>
              <w:b w:val="1"/>
              <w:color w:val="F58220"/>
              <w:sz w:val="28"/>
            </w:rPr>
            <w:t>КонсультантПлюс</w:t>
          </w:r>
          <w:r>
            <w:rPr>
              <w:rFonts w:ascii="Tahoma" w:hAnsi="Tahoma"/>
              <w:b w:val="1"/>
              <w:sz w:val="16"/>
            </w:rPr>
            <w:br/>
          </w:r>
          <w:r>
            <w:rPr>
              <w:rFonts w:ascii="Tahoma" w:hAnsi="Tahoma"/>
              <w:b w:val="1"/>
              <w:sz w:val="16"/>
            </w:rPr>
            <w:t>надежная правовая поддержка</w:t>
          </w:r>
        </w:p>
      </w:tc>
      <w:tc>
        <w:tcPr>
          <w:tcW w:type="dxa" w:w="3470"/>
          <w:tcMar>
            <w:left w:type="dxa" w:w="40"/>
            <w:right w:type="dxa" w:w="40"/>
          </w:tcMar>
          <w:vAlign w:val="center"/>
        </w:tcPr>
        <w:p w14:paraId="10000000">
          <w:pPr>
            <w:pStyle w:val="Style_2"/>
            <w:widowControl w:val="1"/>
            <w:ind/>
            <w:jc w:val="center"/>
          </w:pPr>
          <w:r>
            <w:rPr>
              <w:rFonts w:ascii="Tahoma" w:hAnsi="Tahoma"/>
              <w:b w:val="1"/>
              <w:color w:val="0000FF"/>
            </w:rPr>
            <w:fldChar w:fldCharType="begin"/>
          </w:r>
          <w:r>
            <w:rPr>
              <w:rFonts w:ascii="Tahoma" w:hAnsi="Tahoma"/>
              <w:b w:val="1"/>
              <w:color w:val="0000FF"/>
            </w:rPr>
            <w:instrText>HYPERLINK "https://www.consultant.ru"</w:instrText>
          </w:r>
          <w:r>
            <w:rPr>
              <w:rFonts w:ascii="Tahoma" w:hAnsi="Tahoma"/>
              <w:b w:val="1"/>
              <w:color w:val="0000FF"/>
            </w:rPr>
            <w:fldChar w:fldCharType="separate"/>
          </w:r>
          <w:r>
            <w:rPr>
              <w:rFonts w:ascii="Tahoma" w:hAnsi="Tahoma"/>
              <w:b w:val="1"/>
              <w:color w:val="0000FF"/>
            </w:rPr>
            <w:t>www.consultant.ru</w:t>
          </w:r>
          <w:r>
            <w:rPr>
              <w:rFonts w:ascii="Tahoma" w:hAnsi="Tahoma"/>
              <w:b w:val="1"/>
              <w:color w:val="0000FF"/>
            </w:rPr>
            <w:fldChar w:fldCharType="end"/>
          </w:r>
        </w:p>
      </w:tc>
      <w:tc>
        <w:tcPr>
          <w:tcW w:type="dxa" w:w="3368"/>
          <w:tcMar>
            <w:left w:type="dxa" w:w="40"/>
            <w:right w:type="dxa" w:w="40"/>
          </w:tcMar>
          <w:vAlign w:val="center"/>
        </w:tcPr>
        <w:p w14:paraId="11000000">
          <w:pPr>
            <w:pStyle w:val="Style_2"/>
          </w:pPr>
          <w:r>
            <w:rPr>
              <w:rFonts w:ascii="Tahoma" w:hAnsi="Tahoma"/>
            </w:rPr>
            <w:t xml:space="preserve">Страница </w:t>
          </w:r>
          <w:r>
            <w:fldChar w:fldCharType="begin"/>
          </w:r>
          <w:r>
            <w:instrText xml:space="preserve">PAGE </w:instrText>
          </w:r>
          <w:r>
            <w:fldChar w:fldCharType="separate"/>
          </w:r>
          <w:r>
            <w:t xml:space="preserve"> </w:t>
          </w:r>
          <w:r>
            <w:fldChar w:fldCharType="end"/>
          </w:r>
          <w:r>
            <w:rPr>
              <w:rFonts w:ascii="Tahoma" w:hAnsi="Tahoma"/>
            </w:rPr>
            <w:t xml:space="preserve"> из </w:t>
          </w:r>
          <w:r>
            <w:fldChar w:fldCharType="begin"/>
          </w:r>
          <w:r>
            <w:instrText xml:space="preserve">NUMPAGES </w:instrText>
          </w:r>
          <w:r>
            <w:fldChar w:fldCharType="separate"/>
          </w:r>
          <w:r>
            <w:t>1</w:t>
          </w:r>
          <w:r>
            <w:fldChar w:fldCharType="end"/>
          </w:r>
        </w:p>
      </w:tc>
    </w:tr>
  </w:tbl>
  <w:p w14:paraId="12000000">
    <w:pPr>
      <w:pStyle w:val="Style_2"/>
    </w:pPr>
    <w:r>
      <w:rPr>
        <w:sz w:val="2"/>
      </w:rPr>
      <w:t>1</w:t>
    </w:r>
  </w:p>
</w:ftr>
</file>

<file path=word/footer6.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17000000">
    <w:pPr>
      <w:pStyle w:val="Style_2"/>
      <w:widowControl w:val="1"/>
      <w:pBdr>
        <w:bottom w:color="000000" w:space="0" w:sz="12" w:val="single"/>
      </w:pBdr>
      <w:ind/>
      <w:rPr>
        <w:sz w:val="2"/>
      </w:rPr>
    </w:pPr>
  </w:p>
  <w:tbl>
    <w:tblPr>
      <w:tblStyle w:val="Style_1"/>
      <w:tblW w:type="auto" w:w="0"/>
      <w:tblLayout w:type="fixed"/>
      <w:tblCellMar>
        <w:left w:type="dxa" w:w="40"/>
        <w:right w:type="dxa" w:w="40"/>
      </w:tblCellMar>
    </w:tblPr>
    <w:tblGrid>
      <w:gridCol w:w="3368"/>
      <w:gridCol w:w="3470"/>
      <w:gridCol w:w="3368"/>
    </w:tblGrid>
    <w:tr>
      <w:trPr>
        <w:trHeight w:hRule="exact" w:val="1663"/>
      </w:trPr>
      <w:tc>
        <w:tcPr>
          <w:tcW w:type="dxa" w:w="3368"/>
          <w:tcMar>
            <w:left w:type="dxa" w:w="40"/>
            <w:right w:type="dxa" w:w="40"/>
          </w:tcMar>
          <w:vAlign w:val="center"/>
        </w:tcPr>
        <w:p w14:paraId="18000000">
          <w:pPr>
            <w:pStyle w:val="Style_2"/>
          </w:pPr>
          <w:r>
            <w:rPr>
              <w:rFonts w:ascii="Tahoma" w:hAnsi="Tahoma"/>
              <w:b w:val="1"/>
              <w:color w:val="F58220"/>
              <w:sz w:val="28"/>
            </w:rPr>
            <w:t>КонсультантПлюс</w:t>
          </w:r>
          <w:r>
            <w:rPr>
              <w:rFonts w:ascii="Tahoma" w:hAnsi="Tahoma"/>
              <w:b w:val="1"/>
              <w:sz w:val="16"/>
            </w:rPr>
            <w:br/>
          </w:r>
          <w:r>
            <w:rPr>
              <w:rFonts w:ascii="Tahoma" w:hAnsi="Tahoma"/>
              <w:b w:val="1"/>
              <w:sz w:val="16"/>
            </w:rPr>
            <w:t>надежная правовая поддержка</w:t>
          </w:r>
        </w:p>
      </w:tc>
      <w:tc>
        <w:tcPr>
          <w:tcW w:type="dxa" w:w="3470"/>
          <w:tcMar>
            <w:left w:type="dxa" w:w="40"/>
            <w:right w:type="dxa" w:w="40"/>
          </w:tcMar>
          <w:vAlign w:val="center"/>
        </w:tcPr>
        <w:p w14:paraId="19000000">
          <w:pPr>
            <w:pStyle w:val="Style_2"/>
            <w:widowControl w:val="1"/>
            <w:ind/>
            <w:jc w:val="center"/>
          </w:pPr>
          <w:r>
            <w:rPr>
              <w:rFonts w:ascii="Tahoma" w:hAnsi="Tahoma"/>
              <w:b w:val="1"/>
              <w:color w:val="0000FF"/>
            </w:rPr>
            <w:fldChar w:fldCharType="begin"/>
          </w:r>
          <w:r>
            <w:rPr>
              <w:rFonts w:ascii="Tahoma" w:hAnsi="Tahoma"/>
              <w:b w:val="1"/>
              <w:color w:val="0000FF"/>
            </w:rPr>
            <w:instrText>HYPERLINK "https://www.consultant.ru"</w:instrText>
          </w:r>
          <w:r>
            <w:rPr>
              <w:rFonts w:ascii="Tahoma" w:hAnsi="Tahoma"/>
              <w:b w:val="1"/>
              <w:color w:val="0000FF"/>
            </w:rPr>
            <w:fldChar w:fldCharType="separate"/>
          </w:r>
          <w:r>
            <w:rPr>
              <w:rFonts w:ascii="Tahoma" w:hAnsi="Tahoma"/>
              <w:b w:val="1"/>
              <w:color w:val="0000FF"/>
            </w:rPr>
            <w:t>www.consultant.ru</w:t>
          </w:r>
          <w:r>
            <w:rPr>
              <w:rFonts w:ascii="Tahoma" w:hAnsi="Tahoma"/>
              <w:b w:val="1"/>
              <w:color w:val="0000FF"/>
            </w:rPr>
            <w:fldChar w:fldCharType="end"/>
          </w:r>
        </w:p>
      </w:tc>
      <w:tc>
        <w:tcPr>
          <w:tcW w:type="dxa" w:w="3368"/>
          <w:tcMar>
            <w:left w:type="dxa" w:w="40"/>
            <w:right w:type="dxa" w:w="40"/>
          </w:tcMar>
          <w:vAlign w:val="center"/>
        </w:tcPr>
        <w:p w14:paraId="1A000000">
          <w:pPr>
            <w:pStyle w:val="Style_2"/>
          </w:pPr>
          <w:r>
            <w:rPr>
              <w:rFonts w:ascii="Tahoma" w:hAnsi="Tahoma"/>
            </w:rPr>
            <w:t xml:space="preserve">Страница </w:t>
          </w:r>
          <w:r>
            <w:fldChar w:fldCharType="begin"/>
          </w:r>
          <w:r>
            <w:instrText xml:space="preserve">PAGE </w:instrText>
          </w:r>
          <w:r>
            <w:fldChar w:fldCharType="separate"/>
          </w:r>
          <w:r>
            <w:t xml:space="preserve"> </w:t>
          </w:r>
          <w:r>
            <w:fldChar w:fldCharType="end"/>
          </w:r>
          <w:r>
            <w:rPr>
              <w:rFonts w:ascii="Tahoma" w:hAnsi="Tahoma"/>
            </w:rPr>
            <w:t xml:space="preserve"> из </w:t>
          </w:r>
          <w:r>
            <w:fldChar w:fldCharType="begin"/>
          </w:r>
          <w:r>
            <w:instrText xml:space="preserve">NUMPAGES </w:instrText>
          </w:r>
          <w:r>
            <w:fldChar w:fldCharType="separate"/>
          </w:r>
          <w:r>
            <w:t>1</w:t>
          </w:r>
          <w:r>
            <w:fldChar w:fldCharType="end"/>
          </w:r>
        </w:p>
      </w:tc>
    </w:tr>
  </w:tbl>
  <w:p w14:paraId="1B000000">
    <w:pPr>
      <w:pStyle w:val="Style_2"/>
    </w:pPr>
    <w:r>
      <w:rPr>
        <w:sz w:val="2"/>
      </w:rPr>
      <w:t>1</w:t>
    </w:r>
  </w:p>
</w:ftr>
</file>

<file path=word/footer8.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20000000">
    <w:pPr>
      <w:pStyle w:val="Style_2"/>
      <w:widowControl w:val="1"/>
      <w:pBdr>
        <w:bottom w:color="000000" w:space="0" w:sz="12" w:val="single"/>
      </w:pBdr>
      <w:ind/>
      <w:rPr>
        <w:sz w:val="2"/>
      </w:rPr>
    </w:pPr>
  </w:p>
  <w:tbl>
    <w:tblPr>
      <w:tblStyle w:val="Style_1"/>
      <w:tblW w:type="auto" w:w="0"/>
      <w:tblLayout w:type="fixed"/>
      <w:tblCellMar>
        <w:left w:type="dxa" w:w="40"/>
        <w:right w:type="dxa" w:w="40"/>
      </w:tblCellMar>
    </w:tblPr>
    <w:tblGrid>
      <w:gridCol w:w="3368"/>
      <w:gridCol w:w="3470"/>
      <w:gridCol w:w="3368"/>
    </w:tblGrid>
    <w:tr>
      <w:trPr>
        <w:trHeight w:hRule="exact" w:val="1170"/>
      </w:trPr>
      <w:tc>
        <w:tcPr>
          <w:tcW w:type="dxa" w:w="3368"/>
          <w:tcMar>
            <w:left w:type="dxa" w:w="40"/>
            <w:right w:type="dxa" w:w="40"/>
          </w:tcMar>
          <w:vAlign w:val="center"/>
        </w:tcPr>
        <w:p w14:paraId="21000000">
          <w:pPr>
            <w:pStyle w:val="Style_2"/>
          </w:pPr>
          <w:r>
            <w:rPr>
              <w:rFonts w:ascii="Tahoma" w:hAnsi="Tahoma"/>
              <w:b w:val="1"/>
              <w:color w:val="F58220"/>
              <w:sz w:val="28"/>
            </w:rPr>
            <w:t>КонсультантПлюс</w:t>
          </w:r>
          <w:r>
            <w:rPr>
              <w:rFonts w:ascii="Tahoma" w:hAnsi="Tahoma"/>
              <w:b w:val="1"/>
              <w:sz w:val="16"/>
            </w:rPr>
            <w:br/>
          </w:r>
          <w:r>
            <w:rPr>
              <w:rFonts w:ascii="Tahoma" w:hAnsi="Tahoma"/>
              <w:b w:val="1"/>
              <w:sz w:val="16"/>
            </w:rPr>
            <w:t>надежная правовая поддержка</w:t>
          </w:r>
        </w:p>
      </w:tc>
      <w:tc>
        <w:tcPr>
          <w:tcW w:type="dxa" w:w="3470"/>
          <w:tcMar>
            <w:left w:type="dxa" w:w="40"/>
            <w:right w:type="dxa" w:w="40"/>
          </w:tcMar>
          <w:vAlign w:val="center"/>
        </w:tcPr>
        <w:p w14:paraId="22000000">
          <w:pPr>
            <w:pStyle w:val="Style_2"/>
            <w:widowControl w:val="1"/>
            <w:ind/>
            <w:jc w:val="center"/>
          </w:pPr>
          <w:r>
            <w:rPr>
              <w:rFonts w:ascii="Tahoma" w:hAnsi="Tahoma"/>
              <w:b w:val="1"/>
              <w:color w:val="0000FF"/>
            </w:rPr>
            <w:fldChar w:fldCharType="begin"/>
          </w:r>
          <w:r>
            <w:rPr>
              <w:rFonts w:ascii="Tahoma" w:hAnsi="Tahoma"/>
              <w:b w:val="1"/>
              <w:color w:val="0000FF"/>
            </w:rPr>
            <w:instrText>HYPERLINK "https://www.consultant.ru"</w:instrText>
          </w:r>
          <w:r>
            <w:rPr>
              <w:rFonts w:ascii="Tahoma" w:hAnsi="Tahoma"/>
              <w:b w:val="1"/>
              <w:color w:val="0000FF"/>
            </w:rPr>
            <w:fldChar w:fldCharType="separate"/>
          </w:r>
          <w:r>
            <w:rPr>
              <w:rFonts w:ascii="Tahoma" w:hAnsi="Tahoma"/>
              <w:b w:val="1"/>
              <w:color w:val="0000FF"/>
            </w:rPr>
            <w:t>www.consultant.ru</w:t>
          </w:r>
          <w:r>
            <w:rPr>
              <w:rFonts w:ascii="Tahoma" w:hAnsi="Tahoma"/>
              <w:b w:val="1"/>
              <w:color w:val="0000FF"/>
            </w:rPr>
            <w:fldChar w:fldCharType="end"/>
          </w:r>
        </w:p>
      </w:tc>
      <w:tc>
        <w:tcPr>
          <w:tcW w:type="dxa" w:w="3368"/>
          <w:tcMar>
            <w:left w:type="dxa" w:w="40"/>
            <w:right w:type="dxa" w:w="40"/>
          </w:tcMar>
          <w:vAlign w:val="center"/>
        </w:tcPr>
        <w:p w14:paraId="23000000">
          <w:pPr>
            <w:pStyle w:val="Style_2"/>
          </w:pPr>
          <w:r>
            <w:rPr>
              <w:rFonts w:ascii="Tahoma" w:hAnsi="Tahoma"/>
            </w:rPr>
            <w:t xml:space="preserve">Страница </w:t>
          </w:r>
          <w:r>
            <w:fldChar w:fldCharType="begin"/>
          </w:r>
          <w:r>
            <w:instrText xml:space="preserve">PAGE </w:instrText>
          </w:r>
          <w:r>
            <w:fldChar w:fldCharType="separate"/>
          </w:r>
          <w:r>
            <w:t xml:space="preserve"> </w:t>
          </w:r>
          <w:r>
            <w:fldChar w:fldCharType="end"/>
          </w:r>
          <w:r>
            <w:rPr>
              <w:rFonts w:ascii="Tahoma" w:hAnsi="Tahoma"/>
            </w:rPr>
            <w:t xml:space="preserve"> из </w:t>
          </w:r>
          <w:r>
            <w:fldChar w:fldCharType="begin"/>
          </w:r>
          <w:r>
            <w:instrText xml:space="preserve">NUMPAGES </w:instrText>
          </w:r>
          <w:r>
            <w:fldChar w:fldCharType="separate"/>
          </w:r>
          <w:r>
            <w:t>1</w:t>
          </w:r>
          <w:r>
            <w:fldChar w:fldCharType="end"/>
          </w:r>
        </w:p>
      </w:tc>
    </w:tr>
  </w:tbl>
  <w:p w14:paraId="24000000">
    <w:pPr>
      <w:pStyle w:val="Style_2"/>
    </w:pPr>
    <w:r>
      <w:rPr>
        <w:sz w:val="2"/>
      </w:rPr>
      <w:t>1</w:t>
    </w:r>
  </w:p>
</w:ftr>
</file>

<file path=word/footer10.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29000000">
    <w:pPr>
      <w:pStyle w:val="Style_2"/>
      <w:widowControl w:val="1"/>
      <w:pBdr>
        <w:bottom w:color="000000" w:space="0" w:sz="12" w:val="single"/>
      </w:pBdr>
      <w:ind/>
      <w:rPr>
        <w:sz w:val="2"/>
      </w:rPr>
    </w:pPr>
  </w:p>
  <w:tbl>
    <w:tblPr>
      <w:tblStyle w:val="Style_1"/>
      <w:tblW w:type="auto" w:w="0"/>
      <w:tblLayout w:type="fixed"/>
      <w:tblCellMar>
        <w:left w:type="dxa" w:w="40"/>
        <w:right w:type="dxa" w:w="40"/>
      </w:tblCellMar>
    </w:tblPr>
    <w:tblGrid>
      <w:gridCol w:w="3368"/>
      <w:gridCol w:w="3470"/>
      <w:gridCol w:w="3368"/>
    </w:tblGrid>
    <w:tr>
      <w:trPr>
        <w:trHeight w:hRule="exact" w:val="1170"/>
      </w:trPr>
      <w:tc>
        <w:tcPr>
          <w:tcW w:type="dxa" w:w="3368"/>
          <w:tcMar>
            <w:left w:type="dxa" w:w="40"/>
            <w:right w:type="dxa" w:w="40"/>
          </w:tcMar>
          <w:vAlign w:val="center"/>
        </w:tcPr>
        <w:p w14:paraId="2A000000">
          <w:pPr>
            <w:pStyle w:val="Style_2"/>
          </w:pPr>
          <w:r>
            <w:rPr>
              <w:rFonts w:ascii="Tahoma" w:hAnsi="Tahoma"/>
              <w:b w:val="1"/>
              <w:color w:val="F58220"/>
              <w:sz w:val="28"/>
            </w:rPr>
            <w:t>КонсультантПлюс</w:t>
          </w:r>
          <w:r>
            <w:rPr>
              <w:rFonts w:ascii="Tahoma" w:hAnsi="Tahoma"/>
              <w:b w:val="1"/>
              <w:sz w:val="16"/>
            </w:rPr>
            <w:br/>
          </w:r>
          <w:r>
            <w:rPr>
              <w:rFonts w:ascii="Tahoma" w:hAnsi="Tahoma"/>
              <w:b w:val="1"/>
              <w:sz w:val="16"/>
            </w:rPr>
            <w:t>надежная правовая поддержка</w:t>
          </w:r>
        </w:p>
      </w:tc>
      <w:tc>
        <w:tcPr>
          <w:tcW w:type="dxa" w:w="3470"/>
          <w:tcMar>
            <w:left w:type="dxa" w:w="40"/>
            <w:right w:type="dxa" w:w="40"/>
          </w:tcMar>
          <w:vAlign w:val="center"/>
        </w:tcPr>
        <w:p w14:paraId="2B000000">
          <w:pPr>
            <w:pStyle w:val="Style_2"/>
            <w:widowControl w:val="1"/>
            <w:ind/>
            <w:jc w:val="center"/>
          </w:pPr>
          <w:r>
            <w:rPr>
              <w:rFonts w:ascii="Tahoma" w:hAnsi="Tahoma"/>
              <w:b w:val="1"/>
              <w:color w:val="0000FF"/>
            </w:rPr>
            <w:fldChar w:fldCharType="begin"/>
          </w:r>
          <w:r>
            <w:rPr>
              <w:rFonts w:ascii="Tahoma" w:hAnsi="Tahoma"/>
              <w:b w:val="1"/>
              <w:color w:val="0000FF"/>
            </w:rPr>
            <w:instrText>HYPERLINK "https://www.consultant.ru"</w:instrText>
          </w:r>
          <w:r>
            <w:rPr>
              <w:rFonts w:ascii="Tahoma" w:hAnsi="Tahoma"/>
              <w:b w:val="1"/>
              <w:color w:val="0000FF"/>
            </w:rPr>
            <w:fldChar w:fldCharType="separate"/>
          </w:r>
          <w:r>
            <w:rPr>
              <w:rFonts w:ascii="Tahoma" w:hAnsi="Tahoma"/>
              <w:b w:val="1"/>
              <w:color w:val="0000FF"/>
            </w:rPr>
            <w:t>www.consultant.ru</w:t>
          </w:r>
          <w:r>
            <w:rPr>
              <w:rFonts w:ascii="Tahoma" w:hAnsi="Tahoma"/>
              <w:b w:val="1"/>
              <w:color w:val="0000FF"/>
            </w:rPr>
            <w:fldChar w:fldCharType="end"/>
          </w:r>
        </w:p>
      </w:tc>
      <w:tc>
        <w:tcPr>
          <w:tcW w:type="dxa" w:w="3368"/>
          <w:tcMar>
            <w:left w:type="dxa" w:w="40"/>
            <w:right w:type="dxa" w:w="40"/>
          </w:tcMar>
          <w:vAlign w:val="center"/>
        </w:tcPr>
        <w:p w14:paraId="2C000000">
          <w:pPr>
            <w:pStyle w:val="Style_2"/>
          </w:pPr>
          <w:r>
            <w:rPr>
              <w:rFonts w:ascii="Tahoma" w:hAnsi="Tahoma"/>
            </w:rPr>
            <w:t xml:space="preserve">Страница </w:t>
          </w:r>
          <w:r>
            <w:fldChar w:fldCharType="begin"/>
          </w:r>
          <w:r>
            <w:instrText xml:space="preserve">PAGE </w:instrText>
          </w:r>
          <w:r>
            <w:fldChar w:fldCharType="separate"/>
          </w:r>
          <w:r>
            <w:t xml:space="preserve"> </w:t>
          </w:r>
          <w:r>
            <w:fldChar w:fldCharType="end"/>
          </w:r>
          <w:r>
            <w:rPr>
              <w:rFonts w:ascii="Tahoma" w:hAnsi="Tahoma"/>
            </w:rPr>
            <w:t xml:space="preserve"> из </w:t>
          </w:r>
          <w:r>
            <w:fldChar w:fldCharType="begin"/>
          </w:r>
          <w:r>
            <w:instrText xml:space="preserve">NUMPAGES </w:instrText>
          </w:r>
          <w:r>
            <w:fldChar w:fldCharType="separate"/>
          </w:r>
          <w:r>
            <w:t>1</w:t>
          </w:r>
          <w:r>
            <w:fldChar w:fldCharType="end"/>
          </w:r>
        </w:p>
      </w:tc>
    </w:tr>
  </w:tbl>
  <w:p w14:paraId="2D000000">
    <w:pPr>
      <w:pStyle w:val="Style_2"/>
    </w:pPr>
    <w:r>
      <w:rPr>
        <w:sz w:val="2"/>
      </w:rPr>
      <w:t>1</w:t>
    </w:r>
  </w:p>
</w:ftr>
</file>

<file path=word/footer1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32000000">
    <w:pPr>
      <w:pStyle w:val="Style_2"/>
      <w:widowControl w:val="1"/>
      <w:pBdr>
        <w:bottom w:color="000000" w:space="0" w:sz="12" w:val="single"/>
      </w:pBdr>
      <w:ind/>
      <w:rPr>
        <w:sz w:val="2"/>
      </w:rPr>
    </w:pPr>
  </w:p>
  <w:tbl>
    <w:tblPr>
      <w:tblStyle w:val="Style_1"/>
      <w:tblW w:type="auto" w:w="0"/>
      <w:tblLayout w:type="fixed"/>
      <w:tblCellMar>
        <w:left w:type="dxa" w:w="40"/>
        <w:right w:type="dxa" w:w="40"/>
      </w:tblCellMar>
    </w:tblPr>
    <w:tblGrid>
      <w:gridCol w:w="3368"/>
      <w:gridCol w:w="3470"/>
      <w:gridCol w:w="3368"/>
    </w:tblGrid>
    <w:tr>
      <w:trPr>
        <w:trHeight w:hRule="exact" w:val="1663"/>
      </w:trPr>
      <w:tc>
        <w:tcPr>
          <w:tcW w:type="dxa" w:w="3368"/>
          <w:tcMar>
            <w:left w:type="dxa" w:w="40"/>
            <w:right w:type="dxa" w:w="40"/>
          </w:tcMar>
          <w:vAlign w:val="center"/>
        </w:tcPr>
        <w:p w14:paraId="33000000">
          <w:pPr>
            <w:pStyle w:val="Style_2"/>
          </w:pPr>
          <w:r>
            <w:rPr>
              <w:rFonts w:ascii="Tahoma" w:hAnsi="Tahoma"/>
              <w:b w:val="1"/>
              <w:color w:val="F58220"/>
              <w:sz w:val="28"/>
            </w:rPr>
            <w:t>КонсультантПлюс</w:t>
          </w:r>
          <w:r>
            <w:rPr>
              <w:rFonts w:ascii="Tahoma" w:hAnsi="Tahoma"/>
              <w:b w:val="1"/>
              <w:sz w:val="16"/>
            </w:rPr>
            <w:br/>
          </w:r>
          <w:r>
            <w:rPr>
              <w:rFonts w:ascii="Tahoma" w:hAnsi="Tahoma"/>
              <w:b w:val="1"/>
              <w:sz w:val="16"/>
            </w:rPr>
            <w:t>надежная правовая поддержка</w:t>
          </w:r>
        </w:p>
      </w:tc>
      <w:tc>
        <w:tcPr>
          <w:tcW w:type="dxa" w:w="3470"/>
          <w:tcMar>
            <w:left w:type="dxa" w:w="40"/>
            <w:right w:type="dxa" w:w="40"/>
          </w:tcMar>
          <w:vAlign w:val="center"/>
        </w:tcPr>
        <w:p w14:paraId="34000000">
          <w:pPr>
            <w:pStyle w:val="Style_2"/>
            <w:widowControl w:val="1"/>
            <w:ind/>
            <w:jc w:val="center"/>
          </w:pPr>
          <w:r>
            <w:rPr>
              <w:rFonts w:ascii="Tahoma" w:hAnsi="Tahoma"/>
              <w:b w:val="1"/>
              <w:color w:val="0000FF"/>
            </w:rPr>
            <w:fldChar w:fldCharType="begin"/>
          </w:r>
          <w:r>
            <w:rPr>
              <w:rFonts w:ascii="Tahoma" w:hAnsi="Tahoma"/>
              <w:b w:val="1"/>
              <w:color w:val="0000FF"/>
            </w:rPr>
            <w:instrText>HYPERLINK "https://www.consultant.ru"</w:instrText>
          </w:r>
          <w:r>
            <w:rPr>
              <w:rFonts w:ascii="Tahoma" w:hAnsi="Tahoma"/>
              <w:b w:val="1"/>
              <w:color w:val="0000FF"/>
            </w:rPr>
            <w:fldChar w:fldCharType="separate"/>
          </w:r>
          <w:r>
            <w:rPr>
              <w:rFonts w:ascii="Tahoma" w:hAnsi="Tahoma"/>
              <w:b w:val="1"/>
              <w:color w:val="0000FF"/>
            </w:rPr>
            <w:t>www.consultant.ru</w:t>
          </w:r>
          <w:r>
            <w:rPr>
              <w:rFonts w:ascii="Tahoma" w:hAnsi="Tahoma"/>
              <w:b w:val="1"/>
              <w:color w:val="0000FF"/>
            </w:rPr>
            <w:fldChar w:fldCharType="end"/>
          </w:r>
        </w:p>
      </w:tc>
      <w:tc>
        <w:tcPr>
          <w:tcW w:type="dxa" w:w="3368"/>
          <w:tcMar>
            <w:left w:type="dxa" w:w="40"/>
            <w:right w:type="dxa" w:w="40"/>
          </w:tcMar>
          <w:vAlign w:val="center"/>
        </w:tcPr>
        <w:p w14:paraId="35000000">
          <w:pPr>
            <w:pStyle w:val="Style_2"/>
          </w:pPr>
          <w:r>
            <w:rPr>
              <w:rFonts w:ascii="Tahoma" w:hAnsi="Tahoma"/>
            </w:rPr>
            <w:t xml:space="preserve">Страница </w:t>
          </w:r>
          <w:r>
            <w:fldChar w:fldCharType="begin"/>
          </w:r>
          <w:r>
            <w:instrText xml:space="preserve">PAGE </w:instrText>
          </w:r>
          <w:r>
            <w:fldChar w:fldCharType="separate"/>
          </w:r>
          <w:r>
            <w:t xml:space="preserve"> </w:t>
          </w:r>
          <w:r>
            <w:fldChar w:fldCharType="end"/>
          </w:r>
          <w:r>
            <w:rPr>
              <w:rFonts w:ascii="Tahoma" w:hAnsi="Tahoma"/>
            </w:rPr>
            <w:t xml:space="preserve"> из </w:t>
          </w:r>
          <w:r>
            <w:fldChar w:fldCharType="begin"/>
          </w:r>
          <w:r>
            <w:instrText xml:space="preserve">NUMPAGES </w:instrText>
          </w:r>
          <w:r>
            <w:fldChar w:fldCharType="separate"/>
          </w:r>
          <w:r>
            <w:t>1</w:t>
          </w:r>
          <w:r>
            <w:fldChar w:fldCharType="end"/>
          </w:r>
        </w:p>
      </w:tc>
    </w:tr>
  </w:tbl>
  <w:p w14:paraId="36000000">
    <w:pPr>
      <w:pStyle w:val="Style_2"/>
    </w:pPr>
    <w:r>
      <w:rPr>
        <w:sz w:val="2"/>
      </w:rPr>
      <w:t>1</w:t>
    </w:r>
  </w:p>
</w:ftr>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tbl>
    <w:tblPr>
      <w:tblStyle w:val="Style_1"/>
      <w:tblW w:type="auto" w:w="0"/>
      <w:tblLayout w:type="fixed"/>
      <w:tblCellMar>
        <w:left w:type="dxa" w:w="40"/>
        <w:right w:type="dxa" w:w="40"/>
      </w:tblCellMar>
    </w:tblPr>
    <w:tblGrid>
      <w:gridCol w:w="5512"/>
      <w:gridCol w:w="4695"/>
    </w:tblGrid>
    <w:tr>
      <w:trPr>
        <w:trHeight w:hRule="exact" w:val="1683"/>
      </w:trPr>
      <w:tc>
        <w:tcPr>
          <w:tcW w:type="dxa" w:w="5512"/>
          <w:tcMar>
            <w:left w:type="dxa" w:w="40"/>
            <w:right w:type="dxa" w:w="40"/>
          </w:tcMar>
          <w:vAlign w:val="center"/>
        </w:tcPr>
        <w:p w14:paraId="01000000">
          <w:pPr>
            <w:pStyle w:val="Style_2"/>
            <w:rPr>
              <w:rFonts w:ascii="Tahoma" w:hAnsi="Tahoma"/>
            </w:rPr>
          </w:pPr>
          <w:r>
            <w:rPr>
              <w:rFonts w:ascii="Tahoma" w:hAnsi="Tahoma"/>
              <w:sz w:val="16"/>
            </w:rPr>
            <w:t>Постановление Главного государственного санитарного врача РФ от 02.06.2026 N 18</w:t>
          </w:r>
          <w:r>
            <w:rPr>
              <w:rFonts w:ascii="Tahoma" w:hAnsi="Tahoma"/>
              <w:sz w:val="16"/>
            </w:rPr>
            <w:br/>
          </w:r>
          <w:r>
            <w:rPr>
              <w:rFonts w:ascii="Tahoma" w:hAnsi="Tahoma"/>
              <w:sz w:val="16"/>
            </w:rPr>
            <w:t>"Об утверждении санитарно-эпидемиологиче...</w:t>
          </w:r>
        </w:p>
      </w:tc>
      <w:tc>
        <w:tcPr>
          <w:tcW w:type="dxa" w:w="4695"/>
          <w:tcMar>
            <w:left w:type="dxa" w:w="40"/>
            <w:right w:type="dxa" w:w="40"/>
          </w:tcMar>
          <w:vAlign w:val="center"/>
        </w:tcPr>
        <w:p w14:paraId="02000000">
          <w:pPr>
            <w:pStyle w:val="Style_2"/>
            <w:rPr>
              <w:rFonts w:ascii="Tahoma" w:hAnsi="Tahoma"/>
            </w:rPr>
          </w:pPr>
          <w:r>
            <w:rPr>
              <w:rFonts w:ascii="Tahoma" w:hAnsi="Tahoma"/>
              <w:sz w:val="18"/>
            </w:rPr>
            <w:t xml:space="preserve">Документ предоставлен </w:t>
          </w:r>
          <w:r>
            <w:rPr>
              <w:rFonts w:ascii="Tahoma" w:hAnsi="Tahoma"/>
              <w:color w:val="0000FF"/>
              <w:sz w:val="18"/>
            </w:rPr>
            <w:fldChar w:fldCharType="begin"/>
          </w:r>
          <w:r>
            <w:rPr>
              <w:rFonts w:ascii="Tahoma" w:hAnsi="Tahoma"/>
              <w:color w:val="0000FF"/>
              <w:sz w:val="18"/>
            </w:rPr>
            <w:instrText>HYPERLINK "https://www.consultant.ru" \o "КонсультантПлюс - надежная правовая система"</w:instrText>
          </w:r>
          <w:r>
            <w:rPr>
              <w:rFonts w:ascii="Tahoma" w:hAnsi="Tahoma"/>
              <w:color w:val="0000FF"/>
              <w:sz w:val="18"/>
            </w:rPr>
            <w:fldChar w:fldCharType="separate"/>
          </w:r>
          <w:r>
            <w:rPr>
              <w:rFonts w:ascii="Tahoma" w:hAnsi="Tahoma"/>
              <w:color w:val="0000FF"/>
              <w:sz w:val="18"/>
            </w:rPr>
            <w:t>КонсультантПлюс</w:t>
          </w:r>
          <w:r>
            <w:rPr>
              <w:rFonts w:ascii="Tahoma" w:hAnsi="Tahoma"/>
              <w:color w:val="0000FF"/>
              <w:sz w:val="18"/>
            </w:rPr>
            <w:fldChar w:fldCharType="end"/>
          </w:r>
          <w:r>
            <w:rPr>
              <w:rFonts w:ascii="Tahoma" w:hAnsi="Tahoma"/>
              <w:sz w:val="18"/>
            </w:rPr>
            <w:br/>
          </w:r>
          <w:r>
            <w:rPr>
              <w:rFonts w:ascii="Tahoma" w:hAnsi="Tahoma"/>
              <w:sz w:val="16"/>
            </w:rPr>
            <w:t>Дата сохранения: 24.08.2026</w:t>
          </w:r>
        </w:p>
      </w:tc>
    </w:tr>
  </w:tbl>
  <w:p w14:paraId="03000000">
    <w:pPr>
      <w:pStyle w:val="Style_2"/>
      <w:widowControl w:val="1"/>
      <w:pBdr>
        <w:bottom w:color="000000" w:space="0" w:sz="12" w:val="single"/>
      </w:pBdr>
      <w:ind/>
      <w:rPr>
        <w:sz w:val="2"/>
      </w:rPr>
    </w:pPr>
  </w:p>
  <w:p w14:paraId="04000000">
    <w:pPr>
      <w:pStyle w:val="Style_2"/>
    </w:pPr>
  </w:p>
</w:hdr>
</file>

<file path=word/header3.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tbl>
    <w:tblPr>
      <w:tblStyle w:val="Style_1"/>
      <w:tblW w:type="auto" w:w="0"/>
      <w:tblLayout w:type="fixed"/>
      <w:tblCellMar>
        <w:left w:type="dxa" w:w="40"/>
        <w:right w:type="dxa" w:w="40"/>
      </w:tblCellMar>
    </w:tblPr>
    <w:tblGrid>
      <w:gridCol w:w="5512"/>
      <w:gridCol w:w="4695"/>
    </w:tblGrid>
    <w:tr>
      <w:trPr>
        <w:trHeight w:hRule="exact" w:val="1683"/>
      </w:trPr>
      <w:tc>
        <w:tcPr>
          <w:tcW w:type="dxa" w:w="5512"/>
          <w:tcMar>
            <w:left w:type="dxa" w:w="40"/>
            <w:right w:type="dxa" w:w="40"/>
          </w:tcMar>
          <w:vAlign w:val="center"/>
        </w:tcPr>
        <w:p w14:paraId="0A000000">
          <w:pPr>
            <w:pStyle w:val="Style_2"/>
            <w:rPr>
              <w:rFonts w:ascii="Tahoma" w:hAnsi="Tahoma"/>
            </w:rPr>
          </w:pPr>
          <w:r>
            <w:rPr>
              <w:rFonts w:ascii="Tahoma" w:hAnsi="Tahoma"/>
              <w:sz w:val="16"/>
            </w:rPr>
            <w:t>Постановление Главного государственного санитарного врача РФ от 02.06.2026 N 18</w:t>
          </w:r>
          <w:r>
            <w:rPr>
              <w:rFonts w:ascii="Tahoma" w:hAnsi="Tahoma"/>
              <w:sz w:val="16"/>
            </w:rPr>
            <w:br/>
          </w:r>
          <w:r>
            <w:rPr>
              <w:rFonts w:ascii="Tahoma" w:hAnsi="Tahoma"/>
              <w:sz w:val="16"/>
            </w:rPr>
            <w:t>"Об утверждении санитарно-эпидемиологиче...</w:t>
          </w:r>
        </w:p>
      </w:tc>
      <w:tc>
        <w:tcPr>
          <w:tcW w:type="dxa" w:w="4695"/>
          <w:tcMar>
            <w:left w:type="dxa" w:w="40"/>
            <w:right w:type="dxa" w:w="40"/>
          </w:tcMar>
          <w:vAlign w:val="center"/>
        </w:tcPr>
        <w:p w14:paraId="0B000000">
          <w:pPr>
            <w:pStyle w:val="Style_2"/>
            <w:rPr>
              <w:rFonts w:ascii="Tahoma" w:hAnsi="Tahoma"/>
            </w:rPr>
          </w:pPr>
          <w:r>
            <w:rPr>
              <w:rFonts w:ascii="Tahoma" w:hAnsi="Tahoma"/>
              <w:sz w:val="18"/>
            </w:rPr>
            <w:t xml:space="preserve">Документ предоставлен </w:t>
          </w:r>
          <w:r>
            <w:rPr>
              <w:rFonts w:ascii="Tahoma" w:hAnsi="Tahoma"/>
              <w:color w:val="0000FF"/>
              <w:sz w:val="18"/>
            </w:rPr>
            <w:fldChar w:fldCharType="begin"/>
          </w:r>
          <w:r>
            <w:rPr>
              <w:rFonts w:ascii="Tahoma" w:hAnsi="Tahoma"/>
              <w:color w:val="0000FF"/>
              <w:sz w:val="18"/>
            </w:rPr>
            <w:instrText>HYPERLINK "https://www.consultant.ru" \o "КонсультантПлюс - надежная правовая система"</w:instrText>
          </w:r>
          <w:r>
            <w:rPr>
              <w:rFonts w:ascii="Tahoma" w:hAnsi="Tahoma"/>
              <w:color w:val="0000FF"/>
              <w:sz w:val="18"/>
            </w:rPr>
            <w:fldChar w:fldCharType="separate"/>
          </w:r>
          <w:r>
            <w:rPr>
              <w:rFonts w:ascii="Tahoma" w:hAnsi="Tahoma"/>
              <w:color w:val="0000FF"/>
              <w:sz w:val="18"/>
            </w:rPr>
            <w:t>КонсультантПлюс</w:t>
          </w:r>
          <w:r>
            <w:rPr>
              <w:rFonts w:ascii="Tahoma" w:hAnsi="Tahoma"/>
              <w:color w:val="0000FF"/>
              <w:sz w:val="18"/>
            </w:rPr>
            <w:fldChar w:fldCharType="end"/>
          </w:r>
          <w:r>
            <w:rPr>
              <w:rFonts w:ascii="Tahoma" w:hAnsi="Tahoma"/>
              <w:sz w:val="18"/>
            </w:rPr>
            <w:br/>
          </w:r>
          <w:r>
            <w:rPr>
              <w:rFonts w:ascii="Tahoma" w:hAnsi="Tahoma"/>
              <w:sz w:val="16"/>
            </w:rPr>
            <w:t>Дата сохранения: 24.08.2026</w:t>
          </w:r>
        </w:p>
      </w:tc>
    </w:tr>
  </w:tbl>
  <w:p w14:paraId="0C000000">
    <w:pPr>
      <w:pStyle w:val="Style_2"/>
      <w:widowControl w:val="1"/>
      <w:pBdr>
        <w:bottom w:color="000000" w:space="0" w:sz="12" w:val="single"/>
      </w:pBdr>
      <w:ind/>
      <w:rPr>
        <w:sz w:val="2"/>
      </w:rPr>
    </w:pPr>
  </w:p>
  <w:p w14:paraId="0D000000">
    <w:pPr>
      <w:pStyle w:val="Style_2"/>
    </w:pPr>
  </w:p>
</w:hdr>
</file>

<file path=word/header5.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tbl>
    <w:tblPr>
      <w:tblStyle w:val="Style_1"/>
      <w:tblW w:type="auto" w:w="0"/>
      <w:tblLayout w:type="fixed"/>
      <w:tblCellMar>
        <w:left w:type="dxa" w:w="40"/>
        <w:right w:type="dxa" w:w="40"/>
      </w:tblCellMar>
    </w:tblPr>
    <w:tblGrid>
      <w:gridCol w:w="5512"/>
      <w:gridCol w:w="4695"/>
    </w:tblGrid>
    <w:tr>
      <w:trPr>
        <w:trHeight w:hRule="exact" w:val="1683"/>
      </w:trPr>
      <w:tc>
        <w:tcPr>
          <w:tcW w:type="dxa" w:w="5512"/>
          <w:tcMar>
            <w:left w:type="dxa" w:w="40"/>
            <w:right w:type="dxa" w:w="40"/>
          </w:tcMar>
          <w:vAlign w:val="center"/>
        </w:tcPr>
        <w:p w14:paraId="13000000">
          <w:pPr>
            <w:pStyle w:val="Style_2"/>
            <w:rPr>
              <w:rFonts w:ascii="Tahoma" w:hAnsi="Tahoma"/>
            </w:rPr>
          </w:pPr>
          <w:r>
            <w:rPr>
              <w:rFonts w:ascii="Tahoma" w:hAnsi="Tahoma"/>
              <w:sz w:val="16"/>
            </w:rPr>
            <w:t>Постановление Главного государственного санитарного врача РФ от 02.06.2026 N 18</w:t>
          </w:r>
          <w:r>
            <w:rPr>
              <w:rFonts w:ascii="Tahoma" w:hAnsi="Tahoma"/>
              <w:sz w:val="16"/>
            </w:rPr>
            <w:br/>
          </w:r>
          <w:r>
            <w:rPr>
              <w:rFonts w:ascii="Tahoma" w:hAnsi="Tahoma"/>
              <w:sz w:val="16"/>
            </w:rPr>
            <w:t>"Об утверждении санитарно-эпидемиологиче...</w:t>
          </w:r>
        </w:p>
      </w:tc>
      <w:tc>
        <w:tcPr>
          <w:tcW w:type="dxa" w:w="4695"/>
          <w:tcMar>
            <w:left w:type="dxa" w:w="40"/>
            <w:right w:type="dxa" w:w="40"/>
          </w:tcMar>
          <w:vAlign w:val="center"/>
        </w:tcPr>
        <w:p w14:paraId="14000000">
          <w:pPr>
            <w:pStyle w:val="Style_2"/>
            <w:rPr>
              <w:rFonts w:ascii="Tahoma" w:hAnsi="Tahoma"/>
            </w:rPr>
          </w:pPr>
          <w:r>
            <w:rPr>
              <w:rFonts w:ascii="Tahoma" w:hAnsi="Tahoma"/>
              <w:sz w:val="18"/>
            </w:rPr>
            <w:t xml:space="preserve">Документ предоставлен </w:t>
          </w:r>
          <w:r>
            <w:rPr>
              <w:rFonts w:ascii="Tahoma" w:hAnsi="Tahoma"/>
              <w:color w:val="0000FF"/>
              <w:sz w:val="18"/>
            </w:rPr>
            <w:fldChar w:fldCharType="begin"/>
          </w:r>
          <w:r>
            <w:rPr>
              <w:rFonts w:ascii="Tahoma" w:hAnsi="Tahoma"/>
              <w:color w:val="0000FF"/>
              <w:sz w:val="18"/>
            </w:rPr>
            <w:instrText>HYPERLINK "https://www.consultant.ru" \o "КонсультантПлюс - надежная правовая система"</w:instrText>
          </w:r>
          <w:r>
            <w:rPr>
              <w:rFonts w:ascii="Tahoma" w:hAnsi="Tahoma"/>
              <w:color w:val="0000FF"/>
              <w:sz w:val="18"/>
            </w:rPr>
            <w:fldChar w:fldCharType="separate"/>
          </w:r>
          <w:r>
            <w:rPr>
              <w:rFonts w:ascii="Tahoma" w:hAnsi="Tahoma"/>
              <w:color w:val="0000FF"/>
              <w:sz w:val="18"/>
            </w:rPr>
            <w:t>КонсультантПлюс</w:t>
          </w:r>
          <w:r>
            <w:rPr>
              <w:rFonts w:ascii="Tahoma" w:hAnsi="Tahoma"/>
              <w:color w:val="0000FF"/>
              <w:sz w:val="18"/>
            </w:rPr>
            <w:fldChar w:fldCharType="end"/>
          </w:r>
          <w:r>
            <w:rPr>
              <w:rFonts w:ascii="Tahoma" w:hAnsi="Tahoma"/>
              <w:sz w:val="18"/>
            </w:rPr>
            <w:br/>
          </w:r>
          <w:r>
            <w:rPr>
              <w:rFonts w:ascii="Tahoma" w:hAnsi="Tahoma"/>
              <w:sz w:val="16"/>
            </w:rPr>
            <w:t>Дата сохранения: 24.08.2026</w:t>
          </w:r>
        </w:p>
      </w:tc>
    </w:tr>
  </w:tbl>
  <w:p w14:paraId="15000000">
    <w:pPr>
      <w:pStyle w:val="Style_2"/>
      <w:widowControl w:val="1"/>
      <w:pBdr>
        <w:bottom w:color="000000" w:space="0" w:sz="12" w:val="single"/>
      </w:pBdr>
      <w:ind/>
      <w:rPr>
        <w:sz w:val="2"/>
      </w:rPr>
    </w:pPr>
  </w:p>
  <w:p w14:paraId="16000000">
    <w:pPr>
      <w:pStyle w:val="Style_2"/>
    </w:pPr>
  </w:p>
</w:hdr>
</file>

<file path=word/header7.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tbl>
    <w:tblPr>
      <w:tblStyle w:val="Style_1"/>
      <w:tblW w:type="auto" w:w="0"/>
      <w:tblLayout w:type="fixed"/>
      <w:tblCellMar>
        <w:left w:type="dxa" w:w="40"/>
        <w:right w:type="dxa" w:w="40"/>
      </w:tblCellMar>
    </w:tblPr>
    <w:tblGrid>
      <w:gridCol w:w="5512"/>
      <w:gridCol w:w="4695"/>
    </w:tblGrid>
    <w:tr>
      <w:trPr>
        <w:trHeight w:hRule="exact" w:val="1190"/>
      </w:trPr>
      <w:tc>
        <w:tcPr>
          <w:tcW w:type="dxa" w:w="5512"/>
          <w:tcMar>
            <w:left w:type="dxa" w:w="40"/>
            <w:right w:type="dxa" w:w="40"/>
          </w:tcMar>
          <w:vAlign w:val="center"/>
        </w:tcPr>
        <w:p w14:paraId="1C000000">
          <w:pPr>
            <w:pStyle w:val="Style_2"/>
            <w:rPr>
              <w:rFonts w:ascii="Tahoma" w:hAnsi="Tahoma"/>
            </w:rPr>
          </w:pPr>
          <w:r>
            <w:rPr>
              <w:rFonts w:ascii="Tahoma" w:hAnsi="Tahoma"/>
              <w:sz w:val="16"/>
            </w:rPr>
            <w:t>Постановление Главного государственного санитарного врача РФ от 02.06.2026 N 18</w:t>
          </w:r>
          <w:r>
            <w:rPr>
              <w:rFonts w:ascii="Tahoma" w:hAnsi="Tahoma"/>
              <w:sz w:val="16"/>
            </w:rPr>
            <w:br/>
          </w:r>
          <w:r>
            <w:rPr>
              <w:rFonts w:ascii="Tahoma" w:hAnsi="Tahoma"/>
              <w:sz w:val="16"/>
            </w:rPr>
            <w:t>"Об утверждении санитарно-эпидемиологиче...</w:t>
          </w:r>
        </w:p>
      </w:tc>
      <w:tc>
        <w:tcPr>
          <w:tcW w:type="dxa" w:w="4695"/>
          <w:tcMar>
            <w:left w:type="dxa" w:w="40"/>
            <w:right w:type="dxa" w:w="40"/>
          </w:tcMar>
          <w:vAlign w:val="center"/>
        </w:tcPr>
        <w:p w14:paraId="1D000000">
          <w:pPr>
            <w:pStyle w:val="Style_2"/>
            <w:rPr>
              <w:rFonts w:ascii="Tahoma" w:hAnsi="Tahoma"/>
            </w:rPr>
          </w:pPr>
          <w:r>
            <w:rPr>
              <w:rFonts w:ascii="Tahoma" w:hAnsi="Tahoma"/>
              <w:sz w:val="18"/>
            </w:rPr>
            <w:t xml:space="preserve">Документ предоставлен </w:t>
          </w:r>
          <w:r>
            <w:rPr>
              <w:rFonts w:ascii="Tahoma" w:hAnsi="Tahoma"/>
              <w:color w:val="0000FF"/>
              <w:sz w:val="18"/>
            </w:rPr>
            <w:fldChar w:fldCharType="begin"/>
          </w:r>
          <w:r>
            <w:rPr>
              <w:rFonts w:ascii="Tahoma" w:hAnsi="Tahoma"/>
              <w:color w:val="0000FF"/>
              <w:sz w:val="18"/>
            </w:rPr>
            <w:instrText>HYPERLINK "https://www.consultant.ru" \o "КонсультантПлюс - надежная правовая система"</w:instrText>
          </w:r>
          <w:r>
            <w:rPr>
              <w:rFonts w:ascii="Tahoma" w:hAnsi="Tahoma"/>
              <w:color w:val="0000FF"/>
              <w:sz w:val="18"/>
            </w:rPr>
            <w:fldChar w:fldCharType="separate"/>
          </w:r>
          <w:r>
            <w:rPr>
              <w:rFonts w:ascii="Tahoma" w:hAnsi="Tahoma"/>
              <w:color w:val="0000FF"/>
              <w:sz w:val="18"/>
            </w:rPr>
            <w:t>КонсультантПлюс</w:t>
          </w:r>
          <w:r>
            <w:rPr>
              <w:rFonts w:ascii="Tahoma" w:hAnsi="Tahoma"/>
              <w:color w:val="0000FF"/>
              <w:sz w:val="18"/>
            </w:rPr>
            <w:fldChar w:fldCharType="end"/>
          </w:r>
          <w:r>
            <w:rPr>
              <w:rFonts w:ascii="Tahoma" w:hAnsi="Tahoma"/>
              <w:sz w:val="18"/>
            </w:rPr>
            <w:br/>
          </w:r>
          <w:r>
            <w:rPr>
              <w:rFonts w:ascii="Tahoma" w:hAnsi="Tahoma"/>
              <w:sz w:val="16"/>
            </w:rPr>
            <w:t>Дата сохранения: 24.08.2026</w:t>
          </w:r>
        </w:p>
      </w:tc>
    </w:tr>
  </w:tbl>
  <w:p w14:paraId="1E000000">
    <w:pPr>
      <w:pStyle w:val="Style_2"/>
      <w:widowControl w:val="1"/>
      <w:pBdr>
        <w:bottom w:color="000000" w:space="0" w:sz="12" w:val="single"/>
      </w:pBdr>
      <w:ind/>
      <w:rPr>
        <w:sz w:val="2"/>
      </w:rPr>
    </w:pPr>
  </w:p>
  <w:p w14:paraId="1F000000">
    <w:pPr>
      <w:pStyle w:val="Style_2"/>
    </w:pPr>
  </w:p>
</w:hdr>
</file>

<file path=word/header9.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tbl>
    <w:tblPr>
      <w:tblStyle w:val="Style_1"/>
      <w:tblW w:type="auto" w:w="0"/>
      <w:tblLayout w:type="fixed"/>
      <w:tblCellMar>
        <w:left w:type="dxa" w:w="40"/>
        <w:right w:type="dxa" w:w="40"/>
      </w:tblCellMar>
    </w:tblPr>
    <w:tblGrid>
      <w:gridCol w:w="5512"/>
      <w:gridCol w:w="4695"/>
    </w:tblGrid>
    <w:tr>
      <w:trPr>
        <w:trHeight w:hRule="exact" w:val="1190"/>
      </w:trPr>
      <w:tc>
        <w:tcPr>
          <w:tcW w:type="dxa" w:w="5512"/>
          <w:tcMar>
            <w:left w:type="dxa" w:w="40"/>
            <w:right w:type="dxa" w:w="40"/>
          </w:tcMar>
          <w:vAlign w:val="center"/>
        </w:tcPr>
        <w:p w14:paraId="25000000">
          <w:pPr>
            <w:pStyle w:val="Style_2"/>
            <w:rPr>
              <w:rFonts w:ascii="Tahoma" w:hAnsi="Tahoma"/>
            </w:rPr>
          </w:pPr>
          <w:r>
            <w:rPr>
              <w:rFonts w:ascii="Tahoma" w:hAnsi="Tahoma"/>
              <w:sz w:val="16"/>
            </w:rPr>
            <w:t>Постановление Главного государственного санитарного врача РФ от 02.06.2026 N 18</w:t>
          </w:r>
          <w:r>
            <w:rPr>
              <w:rFonts w:ascii="Tahoma" w:hAnsi="Tahoma"/>
              <w:sz w:val="16"/>
            </w:rPr>
            <w:br/>
          </w:r>
          <w:r>
            <w:rPr>
              <w:rFonts w:ascii="Tahoma" w:hAnsi="Tahoma"/>
              <w:sz w:val="16"/>
            </w:rPr>
            <w:t>"Об утверждении санитарно-эпидемиологиче...</w:t>
          </w:r>
        </w:p>
      </w:tc>
      <w:tc>
        <w:tcPr>
          <w:tcW w:type="dxa" w:w="4695"/>
          <w:tcMar>
            <w:left w:type="dxa" w:w="40"/>
            <w:right w:type="dxa" w:w="40"/>
          </w:tcMar>
          <w:vAlign w:val="center"/>
        </w:tcPr>
        <w:p w14:paraId="26000000">
          <w:pPr>
            <w:pStyle w:val="Style_2"/>
            <w:rPr>
              <w:rFonts w:ascii="Tahoma" w:hAnsi="Tahoma"/>
            </w:rPr>
          </w:pPr>
          <w:r>
            <w:rPr>
              <w:rFonts w:ascii="Tahoma" w:hAnsi="Tahoma"/>
              <w:sz w:val="18"/>
            </w:rPr>
            <w:t xml:space="preserve">Документ предоставлен </w:t>
          </w:r>
          <w:r>
            <w:rPr>
              <w:rFonts w:ascii="Tahoma" w:hAnsi="Tahoma"/>
              <w:color w:val="0000FF"/>
              <w:sz w:val="18"/>
            </w:rPr>
            <w:fldChar w:fldCharType="begin"/>
          </w:r>
          <w:r>
            <w:rPr>
              <w:rFonts w:ascii="Tahoma" w:hAnsi="Tahoma"/>
              <w:color w:val="0000FF"/>
              <w:sz w:val="18"/>
            </w:rPr>
            <w:instrText>HYPERLINK "https://www.consultant.ru" \o "КонсультантПлюс - надежная правовая система"</w:instrText>
          </w:r>
          <w:r>
            <w:rPr>
              <w:rFonts w:ascii="Tahoma" w:hAnsi="Tahoma"/>
              <w:color w:val="0000FF"/>
              <w:sz w:val="18"/>
            </w:rPr>
            <w:fldChar w:fldCharType="separate"/>
          </w:r>
          <w:r>
            <w:rPr>
              <w:rFonts w:ascii="Tahoma" w:hAnsi="Tahoma"/>
              <w:color w:val="0000FF"/>
              <w:sz w:val="18"/>
            </w:rPr>
            <w:t>КонсультантПлюс</w:t>
          </w:r>
          <w:r>
            <w:rPr>
              <w:rFonts w:ascii="Tahoma" w:hAnsi="Tahoma"/>
              <w:color w:val="0000FF"/>
              <w:sz w:val="18"/>
            </w:rPr>
            <w:fldChar w:fldCharType="end"/>
          </w:r>
          <w:r>
            <w:rPr>
              <w:rFonts w:ascii="Tahoma" w:hAnsi="Tahoma"/>
              <w:sz w:val="18"/>
            </w:rPr>
            <w:br/>
          </w:r>
          <w:r>
            <w:rPr>
              <w:rFonts w:ascii="Tahoma" w:hAnsi="Tahoma"/>
              <w:sz w:val="16"/>
            </w:rPr>
            <w:t>Дата сохранения: 24.08.2026</w:t>
          </w:r>
        </w:p>
      </w:tc>
    </w:tr>
  </w:tbl>
  <w:p w14:paraId="27000000">
    <w:pPr>
      <w:pStyle w:val="Style_2"/>
      <w:widowControl w:val="1"/>
      <w:pBdr>
        <w:bottom w:color="000000" w:space="0" w:sz="12" w:val="single"/>
      </w:pBdr>
      <w:ind/>
      <w:rPr>
        <w:sz w:val="2"/>
      </w:rPr>
    </w:pPr>
  </w:p>
  <w:p w14:paraId="28000000">
    <w:pPr>
      <w:pStyle w:val="Style_2"/>
    </w:pPr>
  </w:p>
</w:hdr>
</file>

<file path=word/header1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tbl>
    <w:tblPr>
      <w:tblStyle w:val="Style_1"/>
      <w:tblW w:type="auto" w:w="0"/>
      <w:tblLayout w:type="fixed"/>
      <w:tblCellMar>
        <w:left w:type="dxa" w:w="40"/>
        <w:right w:type="dxa" w:w="40"/>
      </w:tblCellMar>
    </w:tblPr>
    <w:tblGrid>
      <w:gridCol w:w="5512"/>
      <w:gridCol w:w="4695"/>
    </w:tblGrid>
    <w:tr>
      <w:trPr>
        <w:trHeight w:hRule="exact" w:val="1683"/>
      </w:trPr>
      <w:tc>
        <w:tcPr>
          <w:tcW w:type="dxa" w:w="5512"/>
          <w:tcMar>
            <w:left w:type="dxa" w:w="40"/>
            <w:right w:type="dxa" w:w="40"/>
          </w:tcMar>
          <w:vAlign w:val="center"/>
        </w:tcPr>
        <w:p w14:paraId="2E000000">
          <w:pPr>
            <w:pStyle w:val="Style_2"/>
            <w:rPr>
              <w:rFonts w:ascii="Tahoma" w:hAnsi="Tahoma"/>
            </w:rPr>
          </w:pPr>
          <w:r>
            <w:rPr>
              <w:rFonts w:ascii="Tahoma" w:hAnsi="Tahoma"/>
              <w:sz w:val="16"/>
            </w:rPr>
            <w:t>Постановление Главного государственного санитарного врача РФ от 02.06.2026 N 18</w:t>
          </w:r>
          <w:r>
            <w:rPr>
              <w:rFonts w:ascii="Tahoma" w:hAnsi="Tahoma"/>
              <w:sz w:val="16"/>
            </w:rPr>
            <w:br/>
          </w:r>
          <w:r>
            <w:rPr>
              <w:rFonts w:ascii="Tahoma" w:hAnsi="Tahoma"/>
              <w:sz w:val="16"/>
            </w:rPr>
            <w:t>"Об утверждении санитарно-эпидемиологиче...</w:t>
          </w:r>
        </w:p>
      </w:tc>
      <w:tc>
        <w:tcPr>
          <w:tcW w:type="dxa" w:w="4695"/>
          <w:tcMar>
            <w:left w:type="dxa" w:w="40"/>
            <w:right w:type="dxa" w:w="40"/>
          </w:tcMar>
          <w:vAlign w:val="center"/>
        </w:tcPr>
        <w:p w14:paraId="2F000000">
          <w:pPr>
            <w:pStyle w:val="Style_2"/>
            <w:rPr>
              <w:rFonts w:ascii="Tahoma" w:hAnsi="Tahoma"/>
            </w:rPr>
          </w:pPr>
          <w:r>
            <w:rPr>
              <w:rFonts w:ascii="Tahoma" w:hAnsi="Tahoma"/>
              <w:sz w:val="18"/>
            </w:rPr>
            <w:t xml:space="preserve">Документ предоставлен </w:t>
          </w:r>
          <w:r>
            <w:rPr>
              <w:rFonts w:ascii="Tahoma" w:hAnsi="Tahoma"/>
              <w:color w:val="0000FF"/>
              <w:sz w:val="18"/>
            </w:rPr>
            <w:fldChar w:fldCharType="begin"/>
          </w:r>
          <w:r>
            <w:rPr>
              <w:rFonts w:ascii="Tahoma" w:hAnsi="Tahoma"/>
              <w:color w:val="0000FF"/>
              <w:sz w:val="18"/>
            </w:rPr>
            <w:instrText>HYPERLINK "https://www.consultant.ru" \o "КонсультантПлюс - надежная правовая система"</w:instrText>
          </w:r>
          <w:r>
            <w:rPr>
              <w:rFonts w:ascii="Tahoma" w:hAnsi="Tahoma"/>
              <w:color w:val="0000FF"/>
              <w:sz w:val="18"/>
            </w:rPr>
            <w:fldChar w:fldCharType="separate"/>
          </w:r>
          <w:r>
            <w:rPr>
              <w:rFonts w:ascii="Tahoma" w:hAnsi="Tahoma"/>
              <w:color w:val="0000FF"/>
              <w:sz w:val="18"/>
            </w:rPr>
            <w:t>КонсультантПлюс</w:t>
          </w:r>
          <w:r>
            <w:rPr>
              <w:rFonts w:ascii="Tahoma" w:hAnsi="Tahoma"/>
              <w:color w:val="0000FF"/>
              <w:sz w:val="18"/>
            </w:rPr>
            <w:fldChar w:fldCharType="end"/>
          </w:r>
          <w:r>
            <w:rPr>
              <w:rFonts w:ascii="Tahoma" w:hAnsi="Tahoma"/>
              <w:sz w:val="18"/>
            </w:rPr>
            <w:br/>
          </w:r>
          <w:r>
            <w:rPr>
              <w:rFonts w:ascii="Tahoma" w:hAnsi="Tahoma"/>
              <w:sz w:val="16"/>
            </w:rPr>
            <w:t>Дата сохранения: 24.08.2026</w:t>
          </w:r>
        </w:p>
      </w:tc>
    </w:tr>
  </w:tbl>
  <w:p w14:paraId="30000000">
    <w:pPr>
      <w:pStyle w:val="Style_2"/>
      <w:widowControl w:val="1"/>
      <w:pBdr>
        <w:bottom w:color="000000" w:space="0" w:sz="12" w:val="single"/>
      </w:pBdr>
      <w:ind/>
      <w:rPr>
        <w:sz w:val="2"/>
      </w:rPr>
    </w:pPr>
  </w:p>
  <w:p w14:paraId="31000000">
    <w:pPr>
      <w:pStyle w:val="Style_2"/>
    </w:pPr>
  </w:p>
</w:hdr>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5" w:type="paragraph">
    <w:name w:val="Normal"/>
    <w:link w:val="Style_5_ch"/>
    <w:uiPriority w:val="0"/>
    <w:qFormat/>
  </w:style>
  <w:style w:default="1" w:styleId="Style_5_ch" w:type="character">
    <w:name w:val="Normal"/>
    <w:link w:val="Style_5"/>
  </w:style>
  <w:style w:styleId="Style_6" w:type="paragraph">
    <w:name w:val="toc 2"/>
    <w:next w:val="Style_5"/>
    <w:link w:val="Style_6_ch"/>
    <w:uiPriority w:val="39"/>
    <w:pPr>
      <w:ind w:firstLine="0" w:left="200"/>
      <w:jc w:val="left"/>
    </w:pPr>
    <w:rPr>
      <w:rFonts w:ascii="XO Thames" w:hAnsi="XO Thames"/>
      <w:sz w:val="28"/>
    </w:rPr>
  </w:style>
  <w:style w:styleId="Style_6_ch" w:type="character">
    <w:name w:val="toc 2"/>
    <w:link w:val="Style_6"/>
    <w:rPr>
      <w:rFonts w:ascii="XO Thames" w:hAnsi="XO Thames"/>
      <w:sz w:val="28"/>
    </w:rPr>
  </w:style>
  <w:style w:styleId="Style_7" w:type="paragraph">
    <w:name w:val="toc 4"/>
    <w:next w:val="Style_5"/>
    <w:link w:val="Style_7_ch"/>
    <w:uiPriority w:val="39"/>
    <w:pPr>
      <w:ind w:firstLine="0" w:left="600"/>
      <w:jc w:val="left"/>
    </w:pPr>
    <w:rPr>
      <w:rFonts w:ascii="XO Thames" w:hAnsi="XO Thames"/>
      <w:sz w:val="28"/>
    </w:rPr>
  </w:style>
  <w:style w:styleId="Style_7_ch" w:type="character">
    <w:name w:val="toc 4"/>
    <w:link w:val="Style_7"/>
    <w:rPr>
      <w:rFonts w:ascii="XO Thames" w:hAnsi="XO Thames"/>
      <w:sz w:val="28"/>
    </w:rPr>
  </w:style>
  <w:style w:styleId="Style_8" w:type="paragraph">
    <w:name w:val="ConsPlusNormal"/>
    <w:link w:val="Style_8_ch"/>
    <w:pPr>
      <w:widowControl w:val="0"/>
      <w:ind/>
    </w:pPr>
    <w:rPr>
      <w:sz w:val="24"/>
    </w:rPr>
  </w:style>
  <w:style w:styleId="Style_8_ch" w:type="character">
    <w:name w:val="ConsPlusNormal"/>
    <w:link w:val="Style_8"/>
    <w:rPr>
      <w:sz w:val="24"/>
    </w:rPr>
  </w:style>
  <w:style w:styleId="Style_9" w:type="paragraph">
    <w:name w:val="toc 6"/>
    <w:next w:val="Style_5"/>
    <w:link w:val="Style_9_ch"/>
    <w:uiPriority w:val="39"/>
    <w:pPr>
      <w:ind w:firstLine="0" w:left="1000"/>
      <w:jc w:val="left"/>
    </w:pPr>
    <w:rPr>
      <w:rFonts w:ascii="XO Thames" w:hAnsi="XO Thames"/>
      <w:sz w:val="28"/>
    </w:rPr>
  </w:style>
  <w:style w:styleId="Style_9_ch" w:type="character">
    <w:name w:val="toc 6"/>
    <w:link w:val="Style_9"/>
    <w:rPr>
      <w:rFonts w:ascii="XO Thames" w:hAnsi="XO Thames"/>
      <w:sz w:val="28"/>
    </w:rPr>
  </w:style>
  <w:style w:styleId="Style_10" w:type="paragraph">
    <w:name w:val="toc 7"/>
    <w:next w:val="Style_5"/>
    <w:link w:val="Style_10_ch"/>
    <w:uiPriority w:val="39"/>
    <w:pPr>
      <w:ind w:firstLine="0" w:left="1200"/>
      <w:jc w:val="left"/>
    </w:pPr>
    <w:rPr>
      <w:rFonts w:ascii="XO Thames" w:hAnsi="XO Thames"/>
      <w:sz w:val="28"/>
    </w:rPr>
  </w:style>
  <w:style w:styleId="Style_10_ch" w:type="character">
    <w:name w:val="toc 7"/>
    <w:link w:val="Style_10"/>
    <w:rPr>
      <w:rFonts w:ascii="XO Thames" w:hAnsi="XO Thames"/>
      <w:sz w:val="28"/>
    </w:rPr>
  </w:style>
  <w:style w:styleId="Style_11" w:type="paragraph">
    <w:name w:val="Endnote"/>
    <w:link w:val="Style_11_ch"/>
    <w:pPr>
      <w:ind w:firstLine="851" w:left="0"/>
      <w:jc w:val="both"/>
    </w:pPr>
    <w:rPr>
      <w:rFonts w:ascii="XO Thames" w:hAnsi="XO Thames"/>
      <w:sz w:val="22"/>
    </w:rPr>
  </w:style>
  <w:style w:styleId="Style_11_ch" w:type="character">
    <w:name w:val="Endnote"/>
    <w:link w:val="Style_11"/>
    <w:rPr>
      <w:rFonts w:ascii="XO Thames" w:hAnsi="XO Thames"/>
      <w:sz w:val="22"/>
    </w:rPr>
  </w:style>
  <w:style w:styleId="Style_12" w:type="paragraph">
    <w:name w:val="heading 3"/>
    <w:next w:val="Style_5"/>
    <w:link w:val="Style_12_ch"/>
    <w:uiPriority w:val="9"/>
    <w:qFormat/>
    <w:pPr>
      <w:spacing w:after="120" w:before="120"/>
      <w:ind/>
      <w:jc w:val="both"/>
      <w:outlineLvl w:val="2"/>
    </w:pPr>
    <w:rPr>
      <w:rFonts w:ascii="XO Thames" w:hAnsi="XO Thames"/>
      <w:b w:val="1"/>
      <w:sz w:val="26"/>
    </w:rPr>
  </w:style>
  <w:style w:styleId="Style_12_ch" w:type="character">
    <w:name w:val="heading 3"/>
    <w:link w:val="Style_12"/>
    <w:rPr>
      <w:rFonts w:ascii="XO Thames" w:hAnsi="XO Thames"/>
      <w:b w:val="1"/>
      <w:sz w:val="26"/>
    </w:rPr>
  </w:style>
  <w:style w:styleId="Style_4" w:type="paragraph">
    <w:name w:val="ConsPlusTitle_0"/>
    <w:link w:val="Style_4_ch"/>
    <w:pPr>
      <w:widowControl w:val="0"/>
      <w:ind/>
    </w:pPr>
    <w:rPr>
      <w:rFonts w:ascii="Arial" w:hAnsi="Arial"/>
      <w:b w:val="1"/>
      <w:sz w:val="24"/>
    </w:rPr>
  </w:style>
  <w:style w:styleId="Style_4_ch" w:type="character">
    <w:name w:val="ConsPlusTitle_0"/>
    <w:link w:val="Style_4"/>
    <w:rPr>
      <w:rFonts w:ascii="Arial" w:hAnsi="Arial"/>
      <w:b w:val="1"/>
      <w:sz w:val="24"/>
    </w:rPr>
  </w:style>
  <w:style w:styleId="Style_13" w:type="paragraph">
    <w:name w:val="ConsPlusJurTerm_1"/>
    <w:link w:val="Style_13_ch"/>
    <w:pPr>
      <w:widowControl w:val="0"/>
      <w:ind/>
    </w:pPr>
    <w:rPr>
      <w:rFonts w:ascii="Tahoma" w:hAnsi="Tahoma"/>
      <w:sz w:val="26"/>
    </w:rPr>
  </w:style>
  <w:style w:styleId="Style_13_ch" w:type="character">
    <w:name w:val="ConsPlusJurTerm_1"/>
    <w:link w:val="Style_13"/>
    <w:rPr>
      <w:rFonts w:ascii="Tahoma" w:hAnsi="Tahoma"/>
      <w:sz w:val="26"/>
    </w:rPr>
  </w:style>
  <w:style w:styleId="Style_14" w:type="paragraph">
    <w:name w:val="ConsPlusTitlePage"/>
    <w:link w:val="Style_14_ch"/>
    <w:pPr>
      <w:widowControl w:val="0"/>
      <w:ind/>
    </w:pPr>
    <w:rPr>
      <w:rFonts w:ascii="Tahoma" w:hAnsi="Tahoma"/>
    </w:rPr>
  </w:style>
  <w:style w:styleId="Style_14_ch" w:type="character">
    <w:name w:val="ConsPlusTitlePage"/>
    <w:link w:val="Style_14"/>
    <w:rPr>
      <w:rFonts w:ascii="Tahoma" w:hAnsi="Tahoma"/>
    </w:rPr>
  </w:style>
  <w:style w:styleId="Style_15" w:type="paragraph">
    <w:name w:val="ConsPlusJurTerm"/>
    <w:link w:val="Style_15_ch"/>
    <w:pPr>
      <w:widowControl w:val="0"/>
      <w:ind/>
    </w:pPr>
    <w:rPr>
      <w:rFonts w:ascii="Tahoma" w:hAnsi="Tahoma"/>
      <w:sz w:val="26"/>
    </w:rPr>
  </w:style>
  <w:style w:styleId="Style_15_ch" w:type="character">
    <w:name w:val="ConsPlusJurTerm"/>
    <w:link w:val="Style_15"/>
    <w:rPr>
      <w:rFonts w:ascii="Tahoma" w:hAnsi="Tahoma"/>
      <w:sz w:val="26"/>
    </w:rPr>
  </w:style>
  <w:style w:styleId="Style_16" w:type="paragraph">
    <w:name w:val="toc 3"/>
    <w:next w:val="Style_5"/>
    <w:link w:val="Style_16_ch"/>
    <w:uiPriority w:val="39"/>
    <w:pPr>
      <w:ind w:firstLine="0" w:left="400"/>
      <w:jc w:val="left"/>
    </w:pPr>
    <w:rPr>
      <w:rFonts w:ascii="XO Thames" w:hAnsi="XO Thames"/>
      <w:sz w:val="28"/>
    </w:rPr>
  </w:style>
  <w:style w:styleId="Style_16_ch" w:type="character">
    <w:name w:val="toc 3"/>
    <w:link w:val="Style_16"/>
    <w:rPr>
      <w:rFonts w:ascii="XO Thames" w:hAnsi="XO Thames"/>
      <w:sz w:val="28"/>
    </w:rPr>
  </w:style>
  <w:style w:styleId="Style_2" w:type="paragraph">
    <w:name w:val="ConsPlusNormal_0"/>
    <w:link w:val="Style_2_ch"/>
    <w:pPr>
      <w:widowControl w:val="0"/>
      <w:ind/>
    </w:pPr>
    <w:rPr>
      <w:sz w:val="24"/>
    </w:rPr>
  </w:style>
  <w:style w:styleId="Style_2_ch" w:type="character">
    <w:name w:val="ConsPlusNormal_0"/>
    <w:link w:val="Style_2"/>
    <w:rPr>
      <w:sz w:val="24"/>
    </w:rPr>
  </w:style>
  <w:style w:styleId="Style_17" w:type="paragraph">
    <w:name w:val="ConsPlusDocList"/>
    <w:link w:val="Style_17_ch"/>
    <w:pPr>
      <w:widowControl w:val="0"/>
      <w:ind/>
    </w:pPr>
    <w:rPr>
      <w:rFonts w:ascii="Tahoma" w:hAnsi="Tahoma"/>
      <w:sz w:val="18"/>
    </w:rPr>
  </w:style>
  <w:style w:styleId="Style_17_ch" w:type="character">
    <w:name w:val="ConsPlusDocList"/>
    <w:link w:val="Style_17"/>
    <w:rPr>
      <w:rFonts w:ascii="Tahoma" w:hAnsi="Tahoma"/>
      <w:sz w:val="18"/>
    </w:rPr>
  </w:style>
  <w:style w:styleId="Style_18" w:type="paragraph">
    <w:name w:val="ConsPlusTextList_0"/>
    <w:link w:val="Style_18_ch"/>
    <w:pPr>
      <w:widowControl w:val="0"/>
      <w:ind/>
    </w:pPr>
    <w:rPr>
      <w:sz w:val="24"/>
    </w:rPr>
  </w:style>
  <w:style w:styleId="Style_18_ch" w:type="character">
    <w:name w:val="ConsPlusTextList_0"/>
    <w:link w:val="Style_18"/>
    <w:rPr>
      <w:sz w:val="24"/>
    </w:rPr>
  </w:style>
  <w:style w:styleId="Style_19" w:type="paragraph">
    <w:name w:val="ConsPlusTitle"/>
    <w:link w:val="Style_19_ch"/>
    <w:pPr>
      <w:widowControl w:val="0"/>
      <w:ind/>
    </w:pPr>
    <w:rPr>
      <w:rFonts w:ascii="Arial" w:hAnsi="Arial"/>
      <w:b w:val="1"/>
      <w:sz w:val="24"/>
    </w:rPr>
  </w:style>
  <w:style w:styleId="Style_19_ch" w:type="character">
    <w:name w:val="ConsPlusTitle"/>
    <w:link w:val="Style_19"/>
    <w:rPr>
      <w:rFonts w:ascii="Arial" w:hAnsi="Arial"/>
      <w:b w:val="1"/>
      <w:sz w:val="24"/>
    </w:rPr>
  </w:style>
  <w:style w:styleId="Style_20" w:type="paragraph">
    <w:name w:val="ConsPlusTextList"/>
    <w:link w:val="Style_20_ch"/>
    <w:pPr>
      <w:widowControl w:val="0"/>
      <w:ind/>
    </w:pPr>
    <w:rPr>
      <w:sz w:val="24"/>
    </w:rPr>
  </w:style>
  <w:style w:styleId="Style_20_ch" w:type="character">
    <w:name w:val="ConsPlusTextList"/>
    <w:link w:val="Style_20"/>
    <w:rPr>
      <w:sz w:val="24"/>
    </w:rPr>
  </w:style>
  <w:style w:styleId="Style_21" w:type="paragraph">
    <w:name w:val="heading 5"/>
    <w:next w:val="Style_5"/>
    <w:link w:val="Style_21_ch"/>
    <w:uiPriority w:val="9"/>
    <w:qFormat/>
    <w:pPr>
      <w:spacing w:after="120" w:before="120"/>
      <w:ind/>
      <w:jc w:val="both"/>
      <w:outlineLvl w:val="4"/>
    </w:pPr>
    <w:rPr>
      <w:rFonts w:ascii="XO Thames" w:hAnsi="XO Thames"/>
      <w:b w:val="1"/>
      <w:sz w:val="22"/>
    </w:rPr>
  </w:style>
  <w:style w:styleId="Style_21_ch" w:type="character">
    <w:name w:val="heading 5"/>
    <w:link w:val="Style_21"/>
    <w:rPr>
      <w:rFonts w:ascii="XO Thames" w:hAnsi="XO Thames"/>
      <w:b w:val="1"/>
      <w:sz w:val="22"/>
    </w:rPr>
  </w:style>
  <w:style w:styleId="Style_22" w:type="paragraph">
    <w:name w:val="Default Paragraph Font"/>
    <w:link w:val="Style_22_ch"/>
  </w:style>
  <w:style w:styleId="Style_22_ch" w:type="character">
    <w:name w:val="Default Paragraph Font"/>
    <w:link w:val="Style_22"/>
  </w:style>
  <w:style w:styleId="Style_23" w:type="paragraph">
    <w:name w:val="heading 1"/>
    <w:next w:val="Style_5"/>
    <w:link w:val="Style_23_ch"/>
    <w:uiPriority w:val="9"/>
    <w:qFormat/>
    <w:pPr>
      <w:spacing w:after="120" w:before="120"/>
      <w:ind/>
      <w:jc w:val="both"/>
      <w:outlineLvl w:val="0"/>
    </w:pPr>
    <w:rPr>
      <w:rFonts w:ascii="XO Thames" w:hAnsi="XO Thames"/>
      <w:b w:val="1"/>
      <w:sz w:val="32"/>
    </w:rPr>
  </w:style>
  <w:style w:styleId="Style_23_ch" w:type="character">
    <w:name w:val="heading 1"/>
    <w:link w:val="Style_23"/>
    <w:rPr>
      <w:rFonts w:ascii="XO Thames" w:hAnsi="XO Thames"/>
      <w:b w:val="1"/>
      <w:sz w:val="32"/>
    </w:rPr>
  </w:style>
  <w:style w:styleId="Style_24" w:type="paragraph">
    <w:name w:val="Hyperlink"/>
    <w:link w:val="Style_24_ch"/>
    <w:rPr>
      <w:color w:val="0000FF"/>
      <w:u w:val="single"/>
    </w:rPr>
  </w:style>
  <w:style w:styleId="Style_24_ch" w:type="character">
    <w:name w:val="Hyperlink"/>
    <w:link w:val="Style_24"/>
    <w:rPr>
      <w:color w:val="0000FF"/>
      <w:u w:val="single"/>
    </w:rPr>
  </w:style>
  <w:style w:styleId="Style_25" w:type="paragraph">
    <w:name w:val="Footnote"/>
    <w:link w:val="Style_25_ch"/>
    <w:pPr>
      <w:ind w:firstLine="851" w:left="0"/>
      <w:jc w:val="both"/>
    </w:pPr>
    <w:rPr>
      <w:rFonts w:ascii="XO Thames" w:hAnsi="XO Thames"/>
      <w:sz w:val="22"/>
    </w:rPr>
  </w:style>
  <w:style w:styleId="Style_25_ch" w:type="character">
    <w:name w:val="Footnote"/>
    <w:link w:val="Style_25"/>
    <w:rPr>
      <w:rFonts w:ascii="XO Thames" w:hAnsi="XO Thames"/>
      <w:sz w:val="22"/>
    </w:rPr>
  </w:style>
  <w:style w:styleId="Style_26" w:type="paragraph">
    <w:name w:val="toc 1"/>
    <w:next w:val="Style_5"/>
    <w:link w:val="Style_26_ch"/>
    <w:uiPriority w:val="39"/>
    <w:pPr>
      <w:ind w:firstLine="0" w:left="0"/>
      <w:jc w:val="left"/>
    </w:pPr>
    <w:rPr>
      <w:rFonts w:ascii="XO Thames" w:hAnsi="XO Thames"/>
      <w:b w:val="1"/>
      <w:sz w:val="28"/>
    </w:rPr>
  </w:style>
  <w:style w:styleId="Style_26_ch" w:type="character">
    <w:name w:val="toc 1"/>
    <w:link w:val="Style_26"/>
    <w:rPr>
      <w:rFonts w:ascii="XO Thames" w:hAnsi="XO Thames"/>
      <w:b w:val="1"/>
      <w:sz w:val="28"/>
    </w:rPr>
  </w:style>
  <w:style w:styleId="Style_27" w:type="paragraph">
    <w:name w:val="Header and Footer"/>
    <w:link w:val="Style_27_ch"/>
    <w:pPr>
      <w:spacing w:line="240" w:lineRule="auto"/>
      <w:ind/>
      <w:jc w:val="both"/>
    </w:pPr>
    <w:rPr>
      <w:rFonts w:ascii="XO Thames" w:hAnsi="XO Thames"/>
      <w:sz w:val="28"/>
    </w:rPr>
  </w:style>
  <w:style w:styleId="Style_27_ch" w:type="character">
    <w:name w:val="Header and Footer"/>
    <w:link w:val="Style_27"/>
    <w:rPr>
      <w:rFonts w:ascii="XO Thames" w:hAnsi="XO Thames"/>
      <w:sz w:val="28"/>
    </w:rPr>
  </w:style>
  <w:style w:styleId="Style_28" w:type="paragraph">
    <w:name w:val="toc 9"/>
    <w:next w:val="Style_5"/>
    <w:link w:val="Style_28_ch"/>
    <w:uiPriority w:val="39"/>
    <w:pPr>
      <w:ind w:firstLine="0" w:left="1600"/>
      <w:jc w:val="left"/>
    </w:pPr>
    <w:rPr>
      <w:rFonts w:ascii="XO Thames" w:hAnsi="XO Thames"/>
      <w:sz w:val="28"/>
    </w:rPr>
  </w:style>
  <w:style w:styleId="Style_28_ch" w:type="character">
    <w:name w:val="toc 9"/>
    <w:link w:val="Style_28"/>
    <w:rPr>
      <w:rFonts w:ascii="XO Thames" w:hAnsi="XO Thames"/>
      <w:sz w:val="28"/>
    </w:rPr>
  </w:style>
  <w:style w:styleId="Style_29" w:type="paragraph">
    <w:name w:val="ConsPlusNonformat"/>
    <w:link w:val="Style_29_ch"/>
    <w:pPr>
      <w:widowControl w:val="0"/>
      <w:ind/>
    </w:pPr>
    <w:rPr>
      <w:rFonts w:ascii="Courier New" w:hAnsi="Courier New"/>
    </w:rPr>
  </w:style>
  <w:style w:styleId="Style_29_ch" w:type="character">
    <w:name w:val="ConsPlusNonformat"/>
    <w:link w:val="Style_29"/>
    <w:rPr>
      <w:rFonts w:ascii="Courier New" w:hAnsi="Courier New"/>
    </w:rPr>
  </w:style>
  <w:style w:styleId="Style_3" w:type="paragraph">
    <w:name w:val="ConsPlusTitlePage_0"/>
    <w:link w:val="Style_3_ch"/>
    <w:pPr>
      <w:widowControl w:val="0"/>
      <w:ind/>
    </w:pPr>
    <w:rPr>
      <w:rFonts w:ascii="Tahoma" w:hAnsi="Tahoma"/>
    </w:rPr>
  </w:style>
  <w:style w:styleId="Style_3_ch" w:type="character">
    <w:name w:val="ConsPlusTitlePage_0"/>
    <w:link w:val="Style_3"/>
    <w:rPr>
      <w:rFonts w:ascii="Tahoma" w:hAnsi="Tahoma"/>
    </w:rPr>
  </w:style>
  <w:style w:styleId="Style_30" w:type="paragraph">
    <w:name w:val="toc 8"/>
    <w:next w:val="Style_5"/>
    <w:link w:val="Style_30_ch"/>
    <w:uiPriority w:val="39"/>
    <w:pPr>
      <w:ind w:firstLine="0" w:left="1400"/>
      <w:jc w:val="left"/>
    </w:pPr>
    <w:rPr>
      <w:rFonts w:ascii="XO Thames" w:hAnsi="XO Thames"/>
      <w:sz w:val="28"/>
    </w:rPr>
  </w:style>
  <w:style w:styleId="Style_30_ch" w:type="character">
    <w:name w:val="toc 8"/>
    <w:link w:val="Style_30"/>
    <w:rPr>
      <w:rFonts w:ascii="XO Thames" w:hAnsi="XO Thames"/>
      <w:sz w:val="28"/>
    </w:rPr>
  </w:style>
  <w:style w:styleId="Style_31" w:type="paragraph">
    <w:name w:val="ConsPlusJurTerm_2"/>
    <w:link w:val="Style_31_ch"/>
    <w:pPr>
      <w:widowControl w:val="0"/>
      <w:ind/>
    </w:pPr>
    <w:rPr>
      <w:rFonts w:ascii="Tahoma" w:hAnsi="Tahoma"/>
      <w:sz w:val="26"/>
    </w:rPr>
  </w:style>
  <w:style w:styleId="Style_31_ch" w:type="character">
    <w:name w:val="ConsPlusJurTerm_2"/>
    <w:link w:val="Style_31"/>
    <w:rPr>
      <w:rFonts w:ascii="Tahoma" w:hAnsi="Tahoma"/>
      <w:sz w:val="26"/>
    </w:rPr>
  </w:style>
  <w:style w:styleId="Style_32" w:type="paragraph">
    <w:name w:val="ConsPlusTextList_1"/>
    <w:link w:val="Style_32_ch"/>
    <w:pPr>
      <w:widowControl w:val="0"/>
      <w:ind/>
    </w:pPr>
    <w:rPr>
      <w:sz w:val="24"/>
    </w:rPr>
  </w:style>
  <w:style w:styleId="Style_32_ch" w:type="character">
    <w:name w:val="ConsPlusTextList_1"/>
    <w:link w:val="Style_32"/>
    <w:rPr>
      <w:sz w:val="24"/>
    </w:rPr>
  </w:style>
  <w:style w:styleId="Style_33" w:type="paragraph">
    <w:name w:val="ConsPlusDocList_0"/>
    <w:link w:val="Style_33_ch"/>
    <w:pPr>
      <w:widowControl w:val="0"/>
      <w:ind/>
    </w:pPr>
    <w:rPr>
      <w:rFonts w:ascii="Tahoma" w:hAnsi="Tahoma"/>
      <w:sz w:val="18"/>
    </w:rPr>
  </w:style>
  <w:style w:styleId="Style_33_ch" w:type="character">
    <w:name w:val="ConsPlusDocList_0"/>
    <w:link w:val="Style_33"/>
    <w:rPr>
      <w:rFonts w:ascii="Tahoma" w:hAnsi="Tahoma"/>
      <w:sz w:val="18"/>
    </w:rPr>
  </w:style>
  <w:style w:styleId="Style_34" w:type="paragraph">
    <w:name w:val="Balloon Text"/>
    <w:basedOn w:val="Style_5"/>
    <w:link w:val="Style_34_ch"/>
    <w:rPr>
      <w:rFonts w:ascii="Tahoma" w:hAnsi="Tahoma"/>
      <w:sz w:val="16"/>
    </w:rPr>
  </w:style>
  <w:style w:styleId="Style_34_ch" w:type="character">
    <w:name w:val="Balloon Text"/>
    <w:basedOn w:val="Style_5_ch"/>
    <w:link w:val="Style_34"/>
    <w:rPr>
      <w:rFonts w:ascii="Tahoma" w:hAnsi="Tahoma"/>
      <w:sz w:val="16"/>
    </w:rPr>
  </w:style>
  <w:style w:styleId="Style_35" w:type="paragraph">
    <w:name w:val="ConsPlusNonformat_0"/>
    <w:link w:val="Style_35_ch"/>
    <w:pPr>
      <w:widowControl w:val="0"/>
      <w:ind/>
    </w:pPr>
    <w:rPr>
      <w:rFonts w:ascii="Courier New" w:hAnsi="Courier New"/>
    </w:rPr>
  </w:style>
  <w:style w:styleId="Style_35_ch" w:type="character">
    <w:name w:val="ConsPlusNonformat_0"/>
    <w:link w:val="Style_35"/>
    <w:rPr>
      <w:rFonts w:ascii="Courier New" w:hAnsi="Courier New"/>
    </w:rPr>
  </w:style>
  <w:style w:styleId="Style_36" w:type="paragraph">
    <w:name w:val="toc 5"/>
    <w:next w:val="Style_5"/>
    <w:link w:val="Style_36_ch"/>
    <w:uiPriority w:val="39"/>
    <w:pPr>
      <w:ind w:firstLine="0" w:left="800"/>
      <w:jc w:val="left"/>
    </w:pPr>
    <w:rPr>
      <w:rFonts w:ascii="XO Thames" w:hAnsi="XO Thames"/>
      <w:sz w:val="28"/>
    </w:rPr>
  </w:style>
  <w:style w:styleId="Style_36_ch" w:type="character">
    <w:name w:val="toc 5"/>
    <w:link w:val="Style_36"/>
    <w:rPr>
      <w:rFonts w:ascii="XO Thames" w:hAnsi="XO Thames"/>
      <w:sz w:val="28"/>
    </w:rPr>
  </w:style>
  <w:style w:styleId="Style_37" w:type="paragraph">
    <w:name w:val="ConsPlusCell"/>
    <w:link w:val="Style_37_ch"/>
    <w:pPr>
      <w:widowControl w:val="0"/>
      <w:ind/>
    </w:pPr>
    <w:rPr>
      <w:rFonts w:ascii="Courier New" w:hAnsi="Courier New"/>
    </w:rPr>
  </w:style>
  <w:style w:styleId="Style_37_ch" w:type="character">
    <w:name w:val="ConsPlusCell"/>
    <w:link w:val="Style_37"/>
    <w:rPr>
      <w:rFonts w:ascii="Courier New" w:hAnsi="Courier New"/>
    </w:rPr>
  </w:style>
  <w:style w:styleId="Style_38" w:type="paragraph">
    <w:name w:val="ConsPlusJurTerm_0"/>
    <w:link w:val="Style_38_ch"/>
    <w:pPr>
      <w:widowControl w:val="0"/>
      <w:ind/>
    </w:pPr>
    <w:rPr>
      <w:rFonts w:ascii="Tahoma" w:hAnsi="Tahoma"/>
      <w:sz w:val="26"/>
    </w:rPr>
  </w:style>
  <w:style w:styleId="Style_38_ch" w:type="character">
    <w:name w:val="ConsPlusJurTerm_0"/>
    <w:link w:val="Style_38"/>
    <w:rPr>
      <w:rFonts w:ascii="Tahoma" w:hAnsi="Tahoma"/>
      <w:sz w:val="26"/>
    </w:rPr>
  </w:style>
  <w:style w:styleId="Style_39" w:type="paragraph">
    <w:name w:val="ConsPlusCell_0"/>
    <w:link w:val="Style_39_ch"/>
    <w:pPr>
      <w:widowControl w:val="0"/>
      <w:ind/>
    </w:pPr>
    <w:rPr>
      <w:rFonts w:ascii="Courier New" w:hAnsi="Courier New"/>
    </w:rPr>
  </w:style>
  <w:style w:styleId="Style_39_ch" w:type="character">
    <w:name w:val="ConsPlusCell_0"/>
    <w:link w:val="Style_39"/>
    <w:rPr>
      <w:rFonts w:ascii="Courier New" w:hAnsi="Courier New"/>
    </w:rPr>
  </w:style>
  <w:style w:styleId="Style_40" w:type="paragraph">
    <w:name w:val="Subtitle"/>
    <w:next w:val="Style_5"/>
    <w:link w:val="Style_40_ch"/>
    <w:uiPriority w:val="11"/>
    <w:qFormat/>
    <w:pPr>
      <w:ind/>
      <w:jc w:val="both"/>
    </w:pPr>
    <w:rPr>
      <w:rFonts w:ascii="XO Thames" w:hAnsi="XO Thames"/>
      <w:i w:val="1"/>
      <w:sz w:val="24"/>
    </w:rPr>
  </w:style>
  <w:style w:styleId="Style_40_ch" w:type="character">
    <w:name w:val="Subtitle"/>
    <w:link w:val="Style_40"/>
    <w:rPr>
      <w:rFonts w:ascii="XO Thames" w:hAnsi="XO Thames"/>
      <w:i w:val="1"/>
      <w:sz w:val="24"/>
    </w:rPr>
  </w:style>
  <w:style w:styleId="Style_41" w:type="paragraph">
    <w:name w:val="Title"/>
    <w:next w:val="Style_5"/>
    <w:link w:val="Style_41_ch"/>
    <w:uiPriority w:val="10"/>
    <w:qFormat/>
    <w:pPr>
      <w:spacing w:after="567" w:before="567"/>
      <w:ind/>
      <w:jc w:val="center"/>
    </w:pPr>
    <w:rPr>
      <w:rFonts w:ascii="XO Thames" w:hAnsi="XO Thames"/>
      <w:b w:val="1"/>
      <w:caps w:val="1"/>
      <w:sz w:val="40"/>
    </w:rPr>
  </w:style>
  <w:style w:styleId="Style_41_ch" w:type="character">
    <w:name w:val="Title"/>
    <w:link w:val="Style_41"/>
    <w:rPr>
      <w:rFonts w:ascii="XO Thames" w:hAnsi="XO Thames"/>
      <w:b w:val="1"/>
      <w:caps w:val="1"/>
      <w:sz w:val="40"/>
    </w:rPr>
  </w:style>
  <w:style w:styleId="Style_42" w:type="paragraph">
    <w:name w:val="heading 4"/>
    <w:next w:val="Style_5"/>
    <w:link w:val="Style_42_ch"/>
    <w:uiPriority w:val="9"/>
    <w:qFormat/>
    <w:pPr>
      <w:spacing w:after="120" w:before="120"/>
      <w:ind/>
      <w:jc w:val="both"/>
      <w:outlineLvl w:val="3"/>
    </w:pPr>
    <w:rPr>
      <w:rFonts w:ascii="XO Thames" w:hAnsi="XO Thames"/>
      <w:b w:val="1"/>
      <w:sz w:val="24"/>
    </w:rPr>
  </w:style>
  <w:style w:styleId="Style_42_ch" w:type="character">
    <w:name w:val="heading 4"/>
    <w:link w:val="Style_42"/>
    <w:rPr>
      <w:rFonts w:ascii="XO Thames" w:hAnsi="XO Thames"/>
      <w:b w:val="1"/>
      <w:sz w:val="24"/>
    </w:rPr>
  </w:style>
  <w:style w:styleId="Style_43" w:type="paragraph">
    <w:name w:val="heading 2"/>
    <w:next w:val="Style_5"/>
    <w:link w:val="Style_43_ch"/>
    <w:uiPriority w:val="9"/>
    <w:qFormat/>
    <w:pPr>
      <w:spacing w:after="120" w:before="120"/>
      <w:ind/>
      <w:jc w:val="both"/>
      <w:outlineLvl w:val="1"/>
    </w:pPr>
    <w:rPr>
      <w:rFonts w:ascii="XO Thames" w:hAnsi="XO Thames"/>
      <w:b w:val="1"/>
      <w:sz w:val="28"/>
    </w:rPr>
  </w:style>
  <w:style w:styleId="Style_43_ch" w:type="character">
    <w:name w:val="heading 2"/>
    <w:link w:val="Style_43"/>
    <w:rPr>
      <w:rFonts w:ascii="XO Thames" w:hAnsi="XO Thames"/>
      <w:b w:val="1"/>
      <w:sz w:val="28"/>
    </w:rPr>
  </w:style>
  <w:style w:styleId="Style_44" w:type="paragraph">
    <w:name w:val="ConsPlusTextList_2"/>
    <w:link w:val="Style_44_ch"/>
    <w:pPr>
      <w:widowControl w:val="0"/>
      <w:ind/>
    </w:pPr>
    <w:rPr>
      <w:sz w:val="24"/>
    </w:rPr>
  </w:style>
  <w:style w:styleId="Style_44_ch" w:type="character">
    <w:name w:val="ConsPlusTextList_2"/>
    <w:link w:val="Style_44"/>
    <w:rPr>
      <w:sz w:val="24"/>
    </w:rPr>
  </w:style>
  <w:style w:default="1" w:styleId="Style_1"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17" Target="styles.xml" Type="http://schemas.openxmlformats.org/officeDocument/2006/relationships/styles"/>
  <Relationship Id="rId7" Target="header7.xml" Type="http://schemas.openxmlformats.org/officeDocument/2006/relationships/header"/>
  <Relationship Id="rId6" Target="footer6.xml" Type="http://schemas.openxmlformats.org/officeDocument/2006/relationships/footer"/>
  <Relationship Id="rId14" Target="media/2.wmf" Type="http://schemas.openxmlformats.org/officeDocument/2006/relationships/image"/>
  <Relationship Id="rId13" Target="media/1.png" Type="http://schemas.openxmlformats.org/officeDocument/2006/relationships/image"/>
  <Relationship Id="rId18" Target="stylesWithEffects.xml" Type="http://schemas.microsoft.com/office/2007/relationships/stylesWithEffects"/>
  <Relationship Id="rId4" Target="footer4.xml" Type="http://schemas.openxmlformats.org/officeDocument/2006/relationships/footer"/>
  <Relationship Id="rId3" Target="header3.xml" Type="http://schemas.openxmlformats.org/officeDocument/2006/relationships/header"/>
  <Relationship Id="rId12" Target="footer12.xml" Type="http://schemas.openxmlformats.org/officeDocument/2006/relationships/footer"/>
  <Relationship Id="rId10" Target="footer10.xml" Type="http://schemas.openxmlformats.org/officeDocument/2006/relationships/footer"/>
  <Relationship Id="rId19" Target="webSettings.xml" Type="http://schemas.openxmlformats.org/officeDocument/2006/relationships/webSettings"/>
  <Relationship Id="rId5" Target="header5.xml" Type="http://schemas.openxmlformats.org/officeDocument/2006/relationships/header"/>
  <Relationship Id="rId11" Target="header11.xml" Type="http://schemas.openxmlformats.org/officeDocument/2006/relationships/header"/>
  <Relationship Id="rId8" Target="footer8.xml" Type="http://schemas.openxmlformats.org/officeDocument/2006/relationships/footer"/>
  <Relationship Id="rId16" Target="settings.xml" Type="http://schemas.openxmlformats.org/officeDocument/2006/relationships/settings"/>
  <Relationship Id="rId20" Target="theme/theme1.xml" Type="http://schemas.openxmlformats.org/officeDocument/2006/relationships/theme"/>
  <Relationship Id="rId2" Target="footer2.xml" Type="http://schemas.openxmlformats.org/officeDocument/2006/relationships/footer"/>
  <Relationship Id="rId9" Target="header9.xml" Type="http://schemas.openxmlformats.org/officeDocument/2006/relationships/header"/>
  <Relationship Id="rId15" Target="fontTable.xml" Type="http://schemas.openxmlformats.org/officeDocument/2006/relationships/fontTable"/>
  <Relationship Id="rId1" Target="header1.xml" Type="http://schemas.openxmlformats.org/officeDocument/2006/relationships/head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MyOffice-CoreFramework-Android/38-1384.1107.10145.1019.1@c2410d8ee4f0a04d0891967678df67bf0b929a69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2026-08-24T13:50:00Z</dcterms:created>
  <dcterms:modified xsi:type="dcterms:W3CDTF">2026-08-24T13:50:00Z</dcterms:modified>
</cp:coreProperties>
</file>